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Back to the Box: Editor's notes</w:t>
      </w:r>
    </w:p>
    <w:p>
      <w:pPr>
        <w:pStyle w:val="Subtitle"/>
      </w:pPr>
      <w:r>
        <w:t xml:space="preserve">rules version 1.0, 8 pages, 9 x 9 in square, built October 15, 2026</w:t>
      </w:r>
    </w:p>
    <w:p>
      <w:r>
        <w:t xml:space="preserve">Thank you for your answers. This document says what is still open, what we decided, and everything we changed or added, so you can check every page against your own rules. Nothing here is a rule we made: where your rules were silent or unclear and you didn't answer, the book prints your own words.</w:t>
      </w:r>
    </w:p>
    <w:p>
      <w:pPr>
        <w:pStyle w:val="Heading1"/>
      </w:pPr>
      <w:r>
        <w:t xml:space="preserve">1. Still open</w:t>
      </w:r>
    </w:p>
    <w:p>
      <w:r>
        <w:t xml:space="preserve">0 questions came back without an answer, and we found 11 more points while building. Reply line by line and we'll fold your answers in.</w:t>
      </w:r>
    </w:p>
    <w:tbl>
      <w:tblPr>
        <w:tblStyle w:val="TableGrid"/>
        <w:tblW w:w="9360" w:type="dxa"/>
        <w:tblLayout w:type="fixed"/>
      </w:tblPr>
      <w:tblGrid>
        <w:gridCol w:w="2700"/>
        <w:gridCol w:w="600"/>
        <w:gridCol w:w="3060"/>
        <w:gridCol w:w="3000"/>
      </w:tblGrid>
      <w:tr>
        <w:trPr>
          <w:tblHeader/>
        </w:trPr>
        <w:tc>
          <w:tcPr>
            <w:tcW w:w="2700" w:type="dxa"/>
            <w:shd w:val="clear" w:color="auto" w:fill="2F3A36"/>
          </w:tcPr>
          <w:p>
            <w:pPr>
              <w:spacing w:before="20" w:after="20"/>
            </w:pPr>
            <w:r>
              <w:rPr>
                <w:b/>
                <w:color w:val="FFFFFF"/>
                <w:sz w:val="18"/>
              </w:rPr>
              <w:t xml:space="preserve">Question or point</w:t>
            </w:r>
          </w:p>
        </w:tc>
        <w:tc>
          <w:tcPr>
            <w:tcW w:w="600" w:type="dxa"/>
            <w:shd w:val="clear" w:color="auto" w:fill="2F3A36"/>
          </w:tcPr>
          <w:p>
            <w:pPr>
              <w:spacing w:before="20" w:after="20"/>
            </w:pPr>
            <w:r>
              <w:rPr>
                <w:b/>
                <w:color w:val="FFFFFF"/>
                <w:sz w:val="18"/>
              </w:rPr>
              <w:t xml:space="preserve">Page</w:t>
            </w:r>
          </w:p>
        </w:tc>
        <w:tc>
          <w:tcPr>
            <w:tcW w:w="3060" w:type="dxa"/>
            <w:shd w:val="clear" w:color="auto" w:fill="2F3A36"/>
          </w:tcPr>
          <w:p>
            <w:pPr>
              <w:spacing w:before="20" w:after="20"/>
            </w:pPr>
            <w:r>
              <w:rPr>
                <w:b/>
                <w:color w:val="FFFFFF"/>
                <w:sz w:val="18"/>
              </w:rPr>
              <w:t xml:space="preserve">What the book prints now</w:t>
            </w:r>
          </w:p>
        </w:tc>
        <w:tc>
          <w:tcPr>
            <w:tcW w:w="3000" w:type="dxa"/>
            <w:shd w:val="clear" w:color="auto" w:fill="2F3A36"/>
          </w:tcPr>
          <w:p>
            <w:pPr>
              <w:spacing w:before="20" w:after="20"/>
            </w:pPr>
            <w:r>
              <w:rPr>
                <w:b/>
                <w:color w:val="FFFFFF"/>
                <w:sz w:val="18"/>
              </w:rPr>
              <w:t xml:space="preserve">What we need from you</w:t>
            </w:r>
          </w:p>
        </w:tc>
      </w:tr>
      <w:tr>
        <w:tc>
          <w:tcPr>
            <w:tcW w:w="2700" w:type="dxa"/>
          </w:tcPr>
          <w:p>
            <w:pPr>
              <w:spacing w:before="20" w:after="20"/>
            </w:pPr>
            <w:r>
              <w:rPr>
                <w:sz w:val="18"/>
              </w:rPr>
              <w:t xml:space="preserve">Are the cards in your hand secret?</w:t>
            </w:r>
          </w:p>
        </w:tc>
        <w:tc>
          <w:tcPr>
            <w:tcW w:w="600" w:type="dxa"/>
          </w:tcPr>
          <w:p>
            <w:pPr>
              <w:spacing w:before="20" w:after="20"/>
            </w:pPr>
            <w:r>
              <w:rPr>
                <w:sz w:val="18"/>
              </w:rPr>
              <w:t xml:space="preserve">3</w:t>
            </w:r>
          </w:p>
        </w:tc>
        <w:tc>
          <w:tcPr>
            <w:tcW w:w="3060" w:type="dxa"/>
          </w:tcPr>
          <w:p>
            <w:pPr>
              <w:spacing w:before="20" w:after="20"/>
            </w:pPr>
            <w:r>
              <w:rPr>
                <w:sz w:val="18"/>
              </w:rPr>
              <w:t xml:space="preserve">Shuffle the cards and deal 2 to each player.</w:t>
            </w:r>
          </w:p>
        </w:tc>
        <w:tc>
          <w:tcPr>
            <w:tcW w:w="3000" w:type="dxa"/>
          </w:tcPr>
          <w:p>
            <w:pPr>
              <w:spacing w:before="20" w:after="20"/>
            </w:pPr>
            <w:r>
              <w:rPr>
                <w:sz w:val="18"/>
              </w:rPr>
              <w:t xml:space="preserve">Your rulebook doesn't say whether players keep their hand hidden or show it, and we didn't ask in the questions. Tell us which, and we'll add one sentence to Setup.</w:t>
            </w:r>
          </w:p>
        </w:tc>
      </w:tr>
      <w:tr>
        <w:tc>
          <w:tcPr>
            <w:tcW w:w="2700" w:type="dxa"/>
          </w:tcPr>
          <w:p>
            <w:pPr>
              <w:spacing w:before="20" w:after="20"/>
            </w:pPr>
            <w:r>
              <w:rPr>
                <w:sz w:val="18"/>
              </w:rPr>
              <w:t xml:space="preserve">Review finding 1 (review question 1): when does a turn end after you let go?</w:t>
            </w:r>
          </w:p>
        </w:tc>
        <w:tc>
          <w:tcPr>
            <w:tcW w:w="600" w:type="dxa"/>
          </w:tcPr>
          <w:p>
            <w:pPr>
              <w:spacing w:before="20" w:after="20"/>
            </w:pPr>
            <w:r>
              <w:rPr>
                <w:sz w:val="18"/>
              </w:rPr>
              <w:t xml:space="preserve">4</w:t>
            </w:r>
          </w:p>
        </w:tc>
        <w:tc>
          <w:tcPr>
            <w:tcW w:w="3060" w:type="dxa"/>
          </w:tcPr>
          <w:p>
            <w:pPr>
              <w:spacing w:before="20" w:after="20"/>
            </w:pPr>
            <w:r>
              <w:rPr>
                <w:sz w:val="18"/>
              </w:rPr>
              <w:t xml:space="preserve">It's still your turn for a few seconds after you finish placing your piece, or until the next player starts placing theirs, whichever comes first.</w:t>
            </w:r>
          </w:p>
        </w:tc>
        <w:tc>
          <w:tcPr>
            <w:tcW w:w="3000" w:type="dxa"/>
          </w:tcPr>
          <w:p>
            <w:pPr>
              <w:spacing w:before="20" w:after="20"/>
            </w:pPr>
            <w:r>
              <w:rPr>
                <w:sz w:val="18"/>
              </w:rPr>
              <w:t xml:space="preserve">"A few seconds" can't be measured, and the next player may draw instead of placing. Tell us exactly when the turn ends (for example a count out loud), and who, if anyone, is penalized for a fall after that. The same moment decides where a piece "settles" for scoring on page 5.</w:t>
            </w:r>
          </w:p>
        </w:tc>
      </w:tr>
      <w:tr>
        <w:tc>
          <w:tcPr>
            <w:tcW w:w="2700" w:type="dxa"/>
          </w:tcPr>
          <w:p>
            <w:pPr>
              <w:spacing w:before="20" w:after="20"/>
            </w:pPr>
            <w:r>
              <w:rPr>
                <w:sz w:val="18"/>
              </w:rPr>
              <w:t xml:space="preserve">Review finding 2 (review question 3): may you steady the board or other pieces?</w:t>
            </w:r>
          </w:p>
        </w:tc>
        <w:tc>
          <w:tcPr>
            <w:tcW w:w="600" w:type="dxa"/>
          </w:tcPr>
          <w:p>
            <w:pPr>
              <w:spacing w:before="20" w:after="20"/>
            </w:pPr>
            <w:r>
              <w:rPr>
                <w:sz w:val="18"/>
              </w:rPr>
              <w:t xml:space="preserve">4</w:t>
            </w:r>
          </w:p>
        </w:tc>
        <w:tc>
          <w:tcPr>
            <w:tcW w:w="3060" w:type="dxa"/>
          </w:tcPr>
          <w:p>
            <w:pPr>
              <w:spacing w:before="20" w:after="20"/>
            </w:pPr>
            <w:r>
              <w:rPr>
                <w:sz w:val="18"/>
              </w:rPr>
              <w:t xml:space="preserve">Until you let go, you may keep hold of your piece, even while it touches other pieces on the board.</w:t>
            </w:r>
          </w:p>
        </w:tc>
        <w:tc>
          <w:tcPr>
            <w:tcW w:w="3000" w:type="dxa"/>
          </w:tcPr>
          <w:p>
            <w:pPr>
              <w:spacing w:before="20" w:after="20"/>
            </w:pPr>
            <w:r>
              <w:rPr>
                <w:sz w:val="18"/>
              </w:rPr>
              <w:t xml:space="preserve">Say whether a player may hold the board or other pieces still with their free hand while placing. Your table on page 6 mentions "steadying" without saying what may be steadied.</w:t>
            </w:r>
          </w:p>
        </w:tc>
      </w:tr>
      <w:tr>
        <w:tc>
          <w:tcPr>
            <w:tcW w:w="2700" w:type="dxa"/>
          </w:tcPr>
          <w:p>
            <w:pPr>
              <w:spacing w:before="20" w:after="20"/>
            </w:pPr>
            <w:r>
              <w:rPr>
                <w:sz w:val="18"/>
              </w:rPr>
              <w:t xml:space="preserve">Review finding 3 (review question 1): falls when no one is placing</w:t>
            </w:r>
          </w:p>
        </w:tc>
        <w:tc>
          <w:tcPr>
            <w:tcW w:w="600" w:type="dxa"/>
          </w:tcPr>
          <w:p>
            <w:pPr>
              <w:spacing w:before="20" w:after="20"/>
            </w:pPr>
            <w:r>
              <w:rPr>
                <w:sz w:val="18"/>
              </w:rPr>
              <w:t xml:space="preserve">6</w:t>
            </w:r>
          </w:p>
        </w:tc>
        <w:tc>
          <w:tcPr>
            <w:tcW w:w="3060" w:type="dxa"/>
          </w:tcPr>
          <w:p>
            <w:pPr>
              <w:spacing w:before="20" w:after="20"/>
            </w:pPr>
            <w:r>
              <w:rPr>
                <w:sz w:val="18"/>
              </w:rPr>
              <w:t xml:space="preserve">Before you place — you disturb the board while reaching</w:t>
            </w:r>
          </w:p>
        </w:tc>
        <w:tc>
          <w:tcPr>
            <w:tcW w:w="3000" w:type="dxa"/>
          </w:tcPr>
          <w:p>
            <w:pPr>
              <w:spacing w:before="20" w:after="20"/>
            </w:pPr>
            <w:r>
              <w:rPr>
                <w:sz w:val="18"/>
              </w:rPr>
              <w:t xml:space="preserve">Tell us what happens when something falls during a Draw a card turn, when someone who isn't placing bumps the table or board, or when a piece slides off on its own: is anyone penalized, and if so with which card and at which level?</w:t>
            </w:r>
          </w:p>
        </w:tc>
      </w:tr>
      <w:tr>
        <w:tc>
          <w:tcPr>
            <w:tcW w:w="2700" w:type="dxa"/>
          </w:tcPr>
          <w:p>
            <w:pPr>
              <w:spacing w:before="20" w:after="20"/>
            </w:pPr>
            <w:r>
              <w:rPr>
                <w:sz w:val="18"/>
              </w:rPr>
              <w:t xml:space="preserve">Review finding 4 (review question 2): the active player's card when no one is penalized</w:t>
            </w:r>
          </w:p>
        </w:tc>
        <w:tc>
          <w:tcPr>
            <w:tcW w:w="600" w:type="dxa"/>
          </w:tcPr>
          <w:p>
            <w:pPr>
              <w:spacing w:before="20" w:after="20"/>
            </w:pPr>
            <w:r>
              <w:rPr>
                <w:sz w:val="18"/>
              </w:rPr>
              <w:t xml:space="preserve">6</w:t>
            </w:r>
          </w:p>
        </w:tc>
        <w:tc>
          <w:tcPr>
            <w:tcW w:w="3060" w:type="dxa"/>
          </w:tcPr>
          <w:p>
            <w:pPr>
              <w:spacing w:before="20" w:after="20"/>
            </w:pPr>
            <w:r>
              <w:rPr>
                <w:sz w:val="18"/>
              </w:rPr>
              <w:t xml:space="preserve">If the table can't agree on who was responsible for a fall, or whose turn it was, no one is penalized.</w:t>
            </w:r>
          </w:p>
        </w:tc>
        <w:tc>
          <w:tcPr>
            <w:tcW w:w="3000" w:type="dxa"/>
          </w:tcPr>
          <w:p>
            <w:pPr>
              <w:spacing w:before="20" w:after="20"/>
            </w:pPr>
            <w:r>
              <w:rPr>
                <w:sz w:val="18"/>
              </w:rPr>
              <w:t xml:space="preserve">Say what happens to the active player's revealed card (scored fan, penalty pile, back to their hand, or out of the game) and whether their piece stays on the board if it didn't fall.</w:t>
            </w:r>
          </w:p>
        </w:tc>
      </w:tr>
      <w:tr>
        <w:tc>
          <w:tcPr>
            <w:tcW w:w="2700" w:type="dxa"/>
          </w:tcPr>
          <w:p>
            <w:pPr>
              <w:spacing w:before="20" w:after="20"/>
            </w:pPr>
            <w:r>
              <w:rPr>
                <w:sz w:val="18"/>
              </w:rPr>
              <w:t xml:space="preserve">Review finding 5 (review question 4): dropping your piece before it reaches the board</w:t>
            </w:r>
          </w:p>
        </w:tc>
        <w:tc>
          <w:tcPr>
            <w:tcW w:w="600" w:type="dxa"/>
          </w:tcPr>
          <w:p>
            <w:pPr>
              <w:spacing w:before="20" w:after="20"/>
            </w:pPr>
            <w:r>
              <w:rPr>
                <w:sz w:val="18"/>
              </w:rPr>
              <w:t xml:space="preserve">6</w:t>
            </w:r>
          </w:p>
        </w:tc>
        <w:tc>
          <w:tcPr>
            <w:tcW w:w="3060" w:type="dxa"/>
          </w:tcPr>
          <w:p>
            <w:pPr>
              <w:spacing w:before="20" w:after="20"/>
            </w:pPr>
            <w:r>
              <w:rPr>
                <w:sz w:val="18"/>
              </w:rPr>
              <w:t xml:space="preserve">If your own piece falls off the board, it's treated the same as knocking anything else off.</w:t>
            </w:r>
          </w:p>
        </w:tc>
        <w:tc>
          <w:tcPr>
            <w:tcW w:w="3000" w:type="dxa"/>
          </w:tcPr>
          <w:p>
            <w:pPr>
              <w:spacing w:before="20" w:after="20"/>
            </w:pPr>
            <w:r>
              <w:rPr>
                <w:sz w:val="18"/>
              </w:rPr>
              <w:t xml:space="preserve">Say whether dropping your piece onto the table before it touches the board, with nothing else falling, is a failed attempt or whether you pick it up and keep going.</w:t>
            </w:r>
          </w:p>
        </w:tc>
      </w:tr>
      <w:tr>
        <w:tc>
          <w:tcPr>
            <w:tcW w:w="2700" w:type="dxa"/>
          </w:tcPr>
          <w:p>
            <w:pPr>
              <w:spacing w:before="20" w:after="20"/>
            </w:pPr>
            <w:r>
              <w:rPr>
                <w:sz w:val="18"/>
              </w:rPr>
              <w:t xml:space="preserve">Review finding 6: a piece touching the table while still leaning on the board</w:t>
            </w:r>
          </w:p>
        </w:tc>
        <w:tc>
          <w:tcPr>
            <w:tcW w:w="600" w:type="dxa"/>
          </w:tcPr>
          <w:p>
            <w:pPr>
              <w:spacing w:before="20" w:after="20"/>
            </w:pPr>
            <w:r>
              <w:rPr>
                <w:sz w:val="18"/>
              </w:rPr>
              <w:t xml:space="preserve">6</w:t>
            </w:r>
          </w:p>
        </w:tc>
        <w:tc>
          <w:tcPr>
            <w:tcW w:w="3060" w:type="dxa"/>
          </w:tcPr>
          <w:p>
            <w:pPr>
              <w:spacing w:before="20" w:after="20"/>
            </w:pPr>
            <w:r>
              <w:rPr>
                <w:sz w:val="18"/>
              </w:rPr>
              <w:t xml:space="preserve">Anything that leaves the board is off — it goes back to the supply and it stays there.</w:t>
            </w:r>
          </w:p>
        </w:tc>
        <w:tc>
          <w:tcPr>
            <w:tcW w:w="3000" w:type="dxa"/>
          </w:tcPr>
          <w:p>
            <w:pPr>
              <w:spacing w:before="20" w:after="20"/>
            </w:pPr>
            <w:r>
              <w:rPr>
                <w:sz w:val="18"/>
              </w:rPr>
              <w:t xml:space="preserve">Say whether a piece that touches the table but still leans on the board is off or still on the board.</w:t>
            </w:r>
          </w:p>
        </w:tc>
      </w:tr>
      <w:tr>
        <w:tc>
          <w:tcPr>
            <w:tcW w:w="2700" w:type="dxa"/>
          </w:tcPr>
          <w:p>
            <w:pPr>
              <w:spacing w:before="20" w:after="20"/>
            </w:pPr>
            <w:r>
              <w:rPr>
                <w:sz w:val="18"/>
              </w:rPr>
              <w:t xml:space="preserve">Review finding 7: which way up may a piece be placed?</w:t>
            </w:r>
          </w:p>
        </w:tc>
        <w:tc>
          <w:tcPr>
            <w:tcW w:w="600" w:type="dxa"/>
          </w:tcPr>
          <w:p>
            <w:pPr>
              <w:spacing w:before="20" w:after="20"/>
            </w:pPr>
            <w:r>
              <w:rPr>
                <w:sz w:val="18"/>
              </w:rPr>
              <w:t xml:space="preserve">4</w:t>
            </w:r>
          </w:p>
        </w:tc>
        <w:tc>
          <w:tcPr>
            <w:tcW w:w="3060" w:type="dxa"/>
          </w:tcPr>
          <w:p>
            <w:pPr>
              <w:spacing w:before="20" w:after="20"/>
            </w:pPr>
            <w:r>
              <w:rPr>
                <w:sz w:val="18"/>
              </w:rPr>
              <w:t xml:space="preserve">Place it on the board.</w:t>
            </w:r>
          </w:p>
        </w:tc>
        <w:tc>
          <w:tcPr>
            <w:tcW w:w="3000" w:type="dxa"/>
          </w:tcPr>
          <w:p>
            <w:pPr>
              <w:spacing w:before="20" w:after="20"/>
            </w:pPr>
            <w:r>
              <w:rPr>
                <w:sz w:val="18"/>
              </w:rPr>
              <w:t xml:space="preserve">Say whether a piece may be placed in any position (lying down, upside down, wedged between pieces) or must stand the way it's made to stand. Page 5 says "you may still place them flat for zero", which some readers take to mean pieces normally stand upright.</w:t>
            </w:r>
          </w:p>
        </w:tc>
      </w:tr>
      <w:tr>
        <w:tc>
          <w:tcPr>
            <w:tcW w:w="2700" w:type="dxa"/>
          </w:tcPr>
          <w:p>
            <w:pPr>
              <w:spacing w:before="20" w:after="20"/>
            </w:pPr>
            <w:r>
              <w:rPr>
                <w:sz w:val="18"/>
              </w:rPr>
              <w:t xml:space="preserve">Review finding 8: may your piece push other pieces?</w:t>
            </w:r>
          </w:p>
        </w:tc>
        <w:tc>
          <w:tcPr>
            <w:tcW w:w="600" w:type="dxa"/>
          </w:tcPr>
          <w:p>
            <w:pPr>
              <w:spacing w:before="20" w:after="20"/>
            </w:pPr>
            <w:r>
              <w:rPr>
                <w:sz w:val="18"/>
              </w:rPr>
              <w:t xml:space="preserve">4</w:t>
            </w:r>
          </w:p>
        </w:tc>
        <w:tc>
          <w:tcPr>
            <w:tcW w:w="3060" w:type="dxa"/>
          </w:tcPr>
          <w:p>
            <w:pPr>
              <w:spacing w:before="20" w:after="20"/>
            </w:pPr>
            <w:r>
              <w:rPr>
                <w:sz w:val="18"/>
              </w:rPr>
              <w:t xml:space="preserve">Until you let go, you may keep hold of your piece, even while it touches other pieces on the board.</w:t>
            </w:r>
          </w:p>
        </w:tc>
        <w:tc>
          <w:tcPr>
            <w:tcW w:w="3000" w:type="dxa"/>
          </w:tcPr>
          <w:p>
            <w:pPr>
              <w:spacing w:before="20" w:after="20"/>
            </w:pPr>
            <w:r>
              <w:rPr>
                <w:sz w:val="18"/>
              </w:rPr>
              <w:t xml:space="preserve">Say whether you may use the piece you're holding to push or shift other pieces, as long as nothing falls.</w:t>
            </w:r>
          </w:p>
        </w:tc>
      </w:tr>
      <w:tr>
        <w:tc>
          <w:tcPr>
            <w:tcW w:w="2700" w:type="dxa"/>
          </w:tcPr>
          <w:p>
            <w:pPr>
              <w:spacing w:before="20" w:after="20"/>
            </w:pPr>
            <w:r>
              <w:rPr>
                <w:sz w:val="18"/>
              </w:rPr>
              <w:t xml:space="preserve">Review finding 9: is there a time limit for placing?</w:t>
            </w:r>
          </w:p>
        </w:tc>
        <w:tc>
          <w:tcPr>
            <w:tcW w:w="600" w:type="dxa"/>
          </w:tcPr>
          <w:p>
            <w:pPr>
              <w:spacing w:before="20" w:after="20"/>
            </w:pPr>
            <w:r>
              <w:rPr>
                <w:sz w:val="18"/>
              </w:rPr>
              <w:t xml:space="preserve">4</w:t>
            </w:r>
          </w:p>
        </w:tc>
        <w:tc>
          <w:tcPr>
            <w:tcW w:w="3060" w:type="dxa"/>
          </w:tcPr>
          <w:p>
            <w:pPr>
              <w:spacing w:before="20" w:after="20"/>
            </w:pPr>
            <w:r>
              <w:rPr>
                <w:sz w:val="18"/>
              </w:rPr>
              <w:t xml:space="preserve">Until you let go, you may keep hold of your piece, even while it touches other pieces on the board.</w:t>
            </w:r>
          </w:p>
        </w:tc>
        <w:tc>
          <w:tcPr>
            <w:tcW w:w="3000" w:type="dxa"/>
          </w:tcPr>
          <w:p>
            <w:pPr>
              <w:spacing w:before="20" w:after="20"/>
            </w:pPr>
            <w:r>
              <w:rPr>
                <w:sz w:val="18"/>
              </w:rPr>
              <w:t xml:space="preserve">Say whether there's a limit on how long you may hold or position your piece before letting go, or that there's no time limit.</w:t>
            </w:r>
          </w:p>
        </w:tc>
      </w:tr>
      <w:tr>
        <w:tc>
          <w:tcPr>
            <w:tcW w:w="2700" w:type="dxa"/>
          </w:tcPr>
          <w:p>
            <w:pPr>
              <w:spacing w:before="20" w:after="20"/>
            </w:pPr>
            <w:r>
              <w:rPr>
                <w:sz w:val="18"/>
              </w:rPr>
              <w:t xml:space="preserve">Review finding 11: when has your piece landed?</w:t>
            </w:r>
          </w:p>
        </w:tc>
        <w:tc>
          <w:tcPr>
            <w:tcW w:w="600" w:type="dxa"/>
          </w:tcPr>
          <w:p>
            <w:pPr>
              <w:spacing w:before="20" w:after="20"/>
            </w:pPr>
            <w:r>
              <w:rPr>
                <w:sz w:val="18"/>
              </w:rPr>
              <w:t xml:space="preserve">6</w:t>
            </w:r>
          </w:p>
        </w:tc>
        <w:tc>
          <w:tcPr>
            <w:tcW w:w="3060" w:type="dxa"/>
          </w:tcPr>
          <w:p>
            <w:pPr>
              <w:spacing w:before="20" w:after="20"/>
            </w:pPr>
            <w:r>
              <w:rPr>
                <w:sz w:val="18"/>
              </w:rPr>
              <w:t xml:space="preserve">While you place — the piece lands, but something else falls</w:t>
            </w:r>
          </w:p>
        </w:tc>
        <w:tc>
          <w:tcPr>
            <w:tcW w:w="3000" w:type="dxa"/>
          </w:tcPr>
          <w:p>
            <w:pPr>
              <w:spacing w:before="20" w:after="20"/>
            </w:pPr>
            <w:r>
              <w:rPr>
                <w:sz w:val="18"/>
              </w:rPr>
              <w:t xml:space="preserve">Say when your piece counts as landed (when it first touches the board, or when you let go), so players know which row of the table applies if something falls while you're still holding it.</w:t>
            </w:r>
          </w:p>
        </w:tc>
      </w:tr>
    </w:tbl>
    <w:p/>
    <w:p>
      <w:pPr>
        <w:pStyle w:val="Heading1"/>
      </w:pPr>
      <w:r>
        <w:t xml:space="preserve">2. What our rules review found, and what we did</w:t>
      </w:r>
    </w:p>
    <w:p>
      <w:r>
        <w:t xml:space="preserve">We ran our full Rulebook Review on the finished book, as a new player would read it. It made 16 findings. We fixed 6, 10 are rules points only you can settle (they're in the table above too). The review workbook and its summary are delivered with the book, so you can read every finding in full and score them.</w:t>
      </w:r>
    </w:p>
    <w:tbl>
      <w:tblPr>
        <w:tblStyle w:val="TableGrid"/>
        <w:tblW w:w="9360" w:type="dxa"/>
        <w:tblLayout w:type="fixed"/>
      </w:tblPr>
      <w:tblGrid>
        <w:gridCol w:w="600"/>
        <w:gridCol w:w="1000"/>
        <w:gridCol w:w="3700"/>
        <w:gridCol w:w="4060"/>
      </w:tblGrid>
      <w:tr>
        <w:trPr>
          <w:tblHeader/>
        </w:trPr>
        <w:tc>
          <w:tcPr>
            <w:tcW w:w="600" w:type="dxa"/>
            <w:shd w:val="clear" w:color="auto" w:fill="2F3A36"/>
          </w:tcPr>
          <w:p>
            <w:pPr>
              <w:spacing w:before="20" w:after="20"/>
            </w:pPr>
            <w:r>
              <w:rPr>
                <w:b/>
                <w:color w:val="FFFFFF"/>
                <w:sz w:val="18"/>
              </w:rPr>
              <w:t xml:space="preserve">#</w:t>
            </w:r>
          </w:p>
        </w:tc>
        <w:tc>
          <w:tcPr>
            <w:tcW w:w="1000" w:type="dxa"/>
            <w:shd w:val="clear" w:color="auto" w:fill="2F3A36"/>
          </w:tcPr>
          <w:p>
            <w:pPr>
              <w:spacing w:before="20" w:after="20"/>
            </w:pPr>
            <w:r>
              <w:rPr>
                <w:b/>
                <w:color w:val="FFFFFF"/>
                <w:sz w:val="18"/>
              </w:rPr>
              <w:t xml:space="preserve">Severity</w:t>
            </w:r>
          </w:p>
        </w:tc>
        <w:tc>
          <w:tcPr>
            <w:tcW w:w="3700" w:type="dxa"/>
            <w:shd w:val="clear" w:color="auto" w:fill="2F3A36"/>
          </w:tcPr>
          <w:p>
            <w:pPr>
              <w:spacing w:before="20" w:after="20"/>
            </w:pPr>
            <w:r>
              <w:rPr>
                <w:b/>
                <w:color w:val="FFFFFF"/>
                <w:sz w:val="18"/>
              </w:rPr>
              <w:t xml:space="preserve">Finding</w:t>
            </w:r>
          </w:p>
        </w:tc>
        <w:tc>
          <w:tcPr>
            <w:tcW w:w="4060" w:type="dxa"/>
            <w:shd w:val="clear" w:color="auto" w:fill="2F3A36"/>
          </w:tcPr>
          <w:p>
            <w:pPr>
              <w:spacing w:before="20" w:after="20"/>
            </w:pPr>
            <w:r>
              <w:rPr>
                <w:b/>
                <w:color w:val="FFFFFF"/>
                <w:sz w:val="18"/>
              </w:rPr>
              <w:t xml:space="preserve">What we did</w:t>
            </w:r>
          </w:p>
        </w:tc>
      </w:tr>
      <w:tr>
        <w:tc>
          <w:tcPr>
            <w:tcW w:w="600" w:type="dxa"/>
          </w:tcPr>
          <w:p>
            <w:pPr>
              <w:spacing w:before="20" w:after="20"/>
            </w:pPr>
            <w:r>
              <w:rPr>
                <w:sz w:val="18"/>
              </w:rPr>
              <w:t xml:space="preserve">#1</w:t>
            </w:r>
          </w:p>
        </w:tc>
        <w:tc>
          <w:tcPr>
            <w:tcW w:w="1000" w:type="dxa"/>
          </w:tcPr>
          <w:p>
            <w:pPr>
              <w:spacing w:before="20" w:after="20"/>
            </w:pPr>
            <w:r>
              <w:rPr>
                <w:sz w:val="18"/>
              </w:rPr>
              <w:t xml:space="preserve">MAJOR</w:t>
            </w:r>
          </w:p>
        </w:tc>
        <w:tc>
          <w:tcPr>
            <w:tcW w:w="3700" w:type="dxa"/>
          </w:tcPr>
          <w:p>
            <w:pPr>
              <w:spacing w:before="20" w:after="20"/>
            </w:pPr>
            <w:r>
              <w:rPr>
                <w:sz w:val="18"/>
              </w:rPr>
              <w:t xml:space="preserve">"A few seconds" isn't a measurable limit, and the next player may draw instead of placing, so the end of the window can't be pinned down. On a rocking dome, pieces often wobble and drop a moment after release, so whether a late fall is the placer's penalty is decided by argument. The word "settles" </w:t>
            </w:r>
          </w:p>
        </w:tc>
        <w:tc>
          <w:tcPr>
            <w:tcW w:w="4060" w:type="dxa"/>
          </w:tcPr>
          <w:p>
            <w:pPr>
              <w:spacing w:before="20" w:after="20"/>
            </w:pPr>
            <w:r>
              <w:rPr>
                <w:sz w:val="18"/>
              </w:rPr>
              <w:t xml:space="preserve">Yours to decide (p. 4): The book prints your Q14e answer: "It's still your turn for a few seconds after you finish placing your piece, or until the next player starts placing theirs, whichever comes first." How long "a few seconds" is, and who is penalized for a later fall, is your rule to set. Listed under Still open.</w:t>
            </w:r>
          </w:p>
        </w:tc>
      </w:tr>
      <w:tr>
        <w:tc>
          <w:tcPr>
            <w:tcW w:w="600" w:type="dxa"/>
          </w:tcPr>
          <w:p>
            <w:pPr>
              <w:spacing w:before="20" w:after="20"/>
            </w:pPr>
            <w:r>
              <w:rPr>
                <w:sz w:val="18"/>
              </w:rPr>
              <w:t xml:space="preserve">#2</w:t>
            </w:r>
          </w:p>
        </w:tc>
        <w:tc>
          <w:tcPr>
            <w:tcW w:w="1000" w:type="dxa"/>
          </w:tcPr>
          <w:p>
            <w:pPr>
              <w:spacing w:before="20" w:after="20"/>
            </w:pPr>
            <w:r>
              <w:rPr>
                <w:sz w:val="18"/>
              </w:rPr>
              <w:t xml:space="preserve">MAJOR</w:t>
            </w:r>
          </w:p>
        </w:tc>
        <w:tc>
          <w:tcPr>
            <w:tcW w:w="3700" w:type="dxa"/>
          </w:tcPr>
          <w:p>
            <w:pPr>
              <w:spacing w:before="20" w:after="20"/>
            </w:pPr>
            <w:r>
              <w:rPr>
                <w:sz w:val="18"/>
              </w:rPr>
              <w:t xml:space="preserve">The rules never say whether you may steady the board, or hold other pieces still, with your other hand while placing. The p.6 table mentions disturbing the board while "steadying", which suggests some steadying is expected but doesn't say what may be steadied. Holding the rocking dome still makes st</w:t>
            </w:r>
          </w:p>
        </w:tc>
        <w:tc>
          <w:tcPr>
            <w:tcW w:w="4060" w:type="dxa"/>
          </w:tcPr>
          <w:p>
            <w:pPr>
              <w:spacing w:before="20" w:after="20"/>
            </w:pPr>
            <w:r>
              <w:rPr>
                <w:sz w:val="18"/>
              </w:rPr>
              <w:t xml:space="preserve">Yours to decide (p. 4): Whether players may steady the board or other pieces is a rule only you can set. The book prints "Until you let go, you may keep hold of your piece, even while it touches other pieces on the board." Listed under Still open.</w:t>
            </w:r>
          </w:p>
        </w:tc>
      </w:tr>
      <w:tr>
        <w:tc>
          <w:tcPr>
            <w:tcW w:w="600" w:type="dxa"/>
          </w:tcPr>
          <w:p>
            <w:pPr>
              <w:spacing w:before="20" w:after="20"/>
            </w:pPr>
            <w:r>
              <w:rPr>
                <w:sz w:val="18"/>
              </w:rPr>
              <w:t xml:space="preserve">#3</w:t>
            </w:r>
          </w:p>
        </w:tc>
        <w:tc>
          <w:tcPr>
            <w:tcW w:w="1000" w:type="dxa"/>
          </w:tcPr>
          <w:p>
            <w:pPr>
              <w:spacing w:before="20" w:after="20"/>
            </w:pPr>
            <w:r>
              <w:rPr>
                <w:sz w:val="18"/>
              </w:rPr>
              <w:t xml:space="preserve">MAJOR</w:t>
            </w:r>
          </w:p>
        </w:tc>
        <w:tc>
          <w:tcPr>
            <w:tcW w:w="3700" w:type="dxa"/>
          </w:tcPr>
          <w:p>
            <w:pPr>
              <w:spacing w:before="20" w:after="20"/>
            </w:pPr>
            <w:r>
              <w:rPr>
                <w:sz w:val="18"/>
              </w:rPr>
              <w:t xml:space="preserve">The table covers only falls caused by the active player during a placement. It doesn't say what happens when something falls during a Draw a card turn (reaching across to the market), or when a player who isn't placing bumps the table or the board. The p.6 line about the table not agreeing "who was </w:t>
            </w:r>
          </w:p>
        </w:tc>
        <w:tc>
          <w:tcPr>
            <w:tcW w:w="4060" w:type="dxa"/>
          </w:tcPr>
          <w:p>
            <w:pPr>
              <w:spacing w:before="20" w:after="20"/>
            </w:pPr>
            <w:r>
              <w:rPr>
                <w:sz w:val="18"/>
              </w:rPr>
              <w:t xml:space="preserve">Yours to decide (p. 6): Falls when no one is placing aren't covered by your rules, so we haven't added a table row. The table prints your two rows as before. Listed under Still open.</w:t>
            </w:r>
          </w:p>
        </w:tc>
      </w:tr>
      <w:tr>
        <w:tc>
          <w:tcPr>
            <w:tcW w:w="600" w:type="dxa"/>
          </w:tcPr>
          <w:p>
            <w:pPr>
              <w:spacing w:before="20" w:after="20"/>
            </w:pPr>
            <w:r>
              <w:rPr>
                <w:sz w:val="18"/>
              </w:rPr>
              <w:t xml:space="preserve">#4</w:t>
            </w:r>
          </w:p>
        </w:tc>
        <w:tc>
          <w:tcPr>
            <w:tcW w:w="1000" w:type="dxa"/>
          </w:tcPr>
          <w:p>
            <w:pPr>
              <w:spacing w:before="20" w:after="20"/>
            </w:pPr>
            <w:r>
              <w:rPr>
                <w:sz w:val="18"/>
              </w:rPr>
              <w:t xml:space="preserve">MAJOR</w:t>
            </w:r>
          </w:p>
        </w:tc>
        <w:tc>
          <w:tcPr>
            <w:tcW w:w="3700" w:type="dxa"/>
          </w:tcPr>
          <w:p>
            <w:pPr>
              <w:spacing w:before="20" w:after="20"/>
            </w:pPr>
            <w:r>
              <w:rPr>
                <w:sz w:val="18"/>
              </w:rPr>
              <w:t xml:space="preserve">When no one is penalized during a placement, the rule doesn't say where the active player's revealed card goes or what happens to their piece. Every other outcome puts the card in the scored fan or the penalty pile; here neither is named, and "all fallen pieces" doesn't say whether a piece of theirs</w:t>
            </w:r>
          </w:p>
        </w:tc>
        <w:tc>
          <w:tcPr>
            <w:tcW w:w="4060" w:type="dxa"/>
          </w:tcPr>
          <w:p>
            <w:pPr>
              <w:spacing w:before="20" w:after="20"/>
            </w:pPr>
            <w:r>
              <w:rPr>
                <w:sz w:val="18"/>
              </w:rPr>
              <w:t xml:space="preserve">Yours to decide (p. 6): What happens to the active player's card when no one is penalized is your rule to set. The book prints your Q14f answer as before. Listed under Still open.</w:t>
            </w:r>
          </w:p>
        </w:tc>
      </w:tr>
      <w:tr>
        <w:tc>
          <w:tcPr>
            <w:tcW w:w="600" w:type="dxa"/>
          </w:tcPr>
          <w:p>
            <w:pPr>
              <w:spacing w:before="20" w:after="20"/>
            </w:pPr>
            <w:r>
              <w:rPr>
                <w:sz w:val="18"/>
              </w:rPr>
              <w:t xml:space="preserve">#5</w:t>
            </w:r>
          </w:p>
        </w:tc>
        <w:tc>
          <w:tcPr>
            <w:tcW w:w="1000" w:type="dxa"/>
          </w:tcPr>
          <w:p>
            <w:pPr>
              <w:spacing w:before="20" w:after="20"/>
            </w:pPr>
            <w:r>
              <w:rPr>
                <w:sz w:val="18"/>
              </w:rPr>
              <w:t xml:space="preserve">MAJOR</w:t>
            </w:r>
          </w:p>
        </w:tc>
        <w:tc>
          <w:tcPr>
            <w:tcW w:w="3700" w:type="dxa"/>
          </w:tcPr>
          <w:p>
            <w:pPr>
              <w:spacing w:before="20" w:after="20"/>
            </w:pPr>
            <w:r>
              <w:rPr>
                <w:sz w:val="18"/>
              </w:rPr>
              <w:t xml:space="preserve">The rules cover your piece falling off the board, but not your piece slipping from your fingers onto the table before it ever touches the board, with nothing on the board disturbed. It hasn't left the board, so it isn't "off" as defined; nothing else fell, so neither table row applies. Young players</w:t>
            </w:r>
          </w:p>
        </w:tc>
        <w:tc>
          <w:tcPr>
            <w:tcW w:w="4060" w:type="dxa"/>
          </w:tcPr>
          <w:p>
            <w:pPr>
              <w:spacing w:before="20" w:after="20"/>
            </w:pPr>
            <w:r>
              <w:rPr>
                <w:sz w:val="18"/>
              </w:rPr>
              <w:t xml:space="preserve">Yours to decide (p. 6): Dropping your piece before it reaches the board is a case your rules don't cover. The book prints "If your own piece falls off the board, it's treated the same as knocking anything else off." Listed under Still open.</w:t>
            </w:r>
          </w:p>
        </w:tc>
      </w:tr>
      <w:tr>
        <w:tc>
          <w:tcPr>
            <w:tcW w:w="600" w:type="dxa"/>
          </w:tcPr>
          <w:p>
            <w:pPr>
              <w:spacing w:before="20" w:after="20"/>
            </w:pPr>
            <w:r>
              <w:rPr>
                <w:sz w:val="18"/>
              </w:rPr>
              <w:t xml:space="preserve">#6</w:t>
            </w:r>
          </w:p>
        </w:tc>
        <w:tc>
          <w:tcPr>
            <w:tcW w:w="1000" w:type="dxa"/>
          </w:tcPr>
          <w:p>
            <w:pPr>
              <w:spacing w:before="20" w:after="20"/>
            </w:pPr>
            <w:r>
              <w:rPr>
                <w:sz w:val="18"/>
              </w:rPr>
              <w:t xml:space="preserve">MAJOR</w:t>
            </w:r>
          </w:p>
        </w:tc>
        <w:tc>
          <w:tcPr>
            <w:tcW w:w="3700" w:type="dxa"/>
          </w:tcPr>
          <w:p>
            <w:pPr>
              <w:spacing w:before="20" w:after="20"/>
            </w:pPr>
            <w:r>
              <w:rPr>
                <w:sz w:val="18"/>
              </w:rPr>
              <w:t xml:space="preserve">"Leaves the board" doesn't settle a piece that slides to the rim and ends up touching the table while still leaning on the dome. The board is a shallow dome lying on the table, so its edge is close to the table surface and this position is easy to reach.</w:t>
            </w:r>
          </w:p>
        </w:tc>
        <w:tc>
          <w:tcPr>
            <w:tcW w:w="4060" w:type="dxa"/>
          </w:tcPr>
          <w:p>
            <w:pPr>
              <w:spacing w:before="20" w:after="20"/>
            </w:pPr>
            <w:r>
              <w:rPr>
                <w:sz w:val="18"/>
              </w:rPr>
              <w:t xml:space="preserve">Yours to decide (p. 6): Whether a piece touching the table but leaning on the board is off is your rule to set. The book prints your sentence as before. Listed under Still open.</w:t>
            </w:r>
          </w:p>
        </w:tc>
      </w:tr>
      <w:tr>
        <w:tc>
          <w:tcPr>
            <w:tcW w:w="600" w:type="dxa"/>
          </w:tcPr>
          <w:p>
            <w:pPr>
              <w:spacing w:before="20" w:after="20"/>
            </w:pPr>
            <w:r>
              <w:rPr>
                <w:sz w:val="18"/>
              </w:rPr>
              <w:t xml:space="preserve">#7</w:t>
            </w:r>
          </w:p>
        </w:tc>
        <w:tc>
          <w:tcPr>
            <w:tcW w:w="1000" w:type="dxa"/>
          </w:tcPr>
          <w:p>
            <w:pPr>
              <w:spacing w:before="20" w:after="20"/>
            </w:pPr>
            <w:r>
              <w:rPr>
                <w:sz w:val="18"/>
              </w:rPr>
              <w:t xml:space="preserve">MINOR</w:t>
            </w:r>
          </w:p>
        </w:tc>
        <w:tc>
          <w:tcPr>
            <w:tcW w:w="3700" w:type="dxa"/>
          </w:tcPr>
          <w:p>
            <w:pPr>
              <w:spacing w:before="20" w:after="20"/>
            </w:pPr>
            <w:r>
              <w:rPr>
                <w:sz w:val="18"/>
              </w:rPr>
              <w:t xml:space="preserve">Nothing says whether a piece may be placed in any position (lying on its side, upside down, wedged between pieces). Lying a tall piece down makes it far more stable. The p.5 phrase "place them flat for zero" can be read as a hint that pieces are normally placed upright and that lying flat is a speci</w:t>
            </w:r>
          </w:p>
        </w:tc>
        <w:tc>
          <w:tcPr>
            <w:tcW w:w="4060" w:type="dxa"/>
          </w:tcPr>
          <w:p>
            <w:pPr>
              <w:spacing w:before="20" w:after="20"/>
            </w:pPr>
            <w:r>
              <w:rPr>
                <w:sz w:val="18"/>
              </w:rPr>
              <w:t xml:space="preserve">Yours to decide (p. 4): Which positions a piece may be placed in is your rule to set; step 4 still says "Place it on the board." and page 5 keeps "place them flat for zero". Listed under Still open.</w:t>
            </w:r>
          </w:p>
        </w:tc>
      </w:tr>
      <w:tr>
        <w:tc>
          <w:tcPr>
            <w:tcW w:w="600" w:type="dxa"/>
          </w:tcPr>
          <w:p>
            <w:pPr>
              <w:spacing w:before="20" w:after="20"/>
            </w:pPr>
            <w:r>
              <w:rPr>
                <w:sz w:val="18"/>
              </w:rPr>
              <w:t xml:space="preserve">#8</w:t>
            </w:r>
          </w:p>
        </w:tc>
        <w:tc>
          <w:tcPr>
            <w:tcW w:w="1000" w:type="dxa"/>
          </w:tcPr>
          <w:p>
            <w:pPr>
              <w:spacing w:before="20" w:after="20"/>
            </w:pPr>
            <w:r>
              <w:rPr>
                <w:sz w:val="18"/>
              </w:rPr>
              <w:t xml:space="preserve">MINOR</w:t>
            </w:r>
          </w:p>
        </w:tc>
        <w:tc>
          <w:tcPr>
            <w:tcW w:w="3700" w:type="dxa"/>
          </w:tcPr>
          <w:p>
            <w:pPr>
              <w:spacing w:before="20" w:after="20"/>
            </w:pPr>
            <w:r>
              <w:rPr>
                <w:sz w:val="18"/>
              </w:rPr>
              <w:t xml:space="preserve">Letting the held piece touch other pieces is allowed, but the rules don't say whether you may use it to push or shift other pieces into a better position, as long as nothing falls.</w:t>
            </w:r>
          </w:p>
        </w:tc>
        <w:tc>
          <w:tcPr>
            <w:tcW w:w="4060" w:type="dxa"/>
          </w:tcPr>
          <w:p>
            <w:pPr>
              <w:spacing w:before="20" w:after="20"/>
            </w:pPr>
            <w:r>
              <w:rPr>
                <w:sz w:val="18"/>
              </w:rPr>
              <w:t xml:space="preserve">Yours to decide (p. 4): Whether your piece may push other pieces is your rule to set. The book prints your Q5 answer as before. Listed under Still open.</w:t>
            </w:r>
          </w:p>
        </w:tc>
      </w:tr>
      <w:tr>
        <w:tc>
          <w:tcPr>
            <w:tcW w:w="600" w:type="dxa"/>
          </w:tcPr>
          <w:p>
            <w:pPr>
              <w:spacing w:before="20" w:after="20"/>
            </w:pPr>
            <w:r>
              <w:rPr>
                <w:sz w:val="18"/>
              </w:rPr>
              <w:t xml:space="preserve">#9</w:t>
            </w:r>
          </w:p>
        </w:tc>
        <w:tc>
          <w:tcPr>
            <w:tcW w:w="1000" w:type="dxa"/>
          </w:tcPr>
          <w:p>
            <w:pPr>
              <w:spacing w:before="20" w:after="20"/>
            </w:pPr>
            <w:r>
              <w:rPr>
                <w:sz w:val="18"/>
              </w:rPr>
              <w:t xml:space="preserve">MINOR</w:t>
            </w:r>
          </w:p>
        </w:tc>
        <w:tc>
          <w:tcPr>
            <w:tcW w:w="3700" w:type="dxa"/>
          </w:tcPr>
          <w:p>
            <w:pPr>
              <w:spacing w:before="20" w:after="20"/>
            </w:pPr>
            <w:r>
              <w:rPr>
                <w:sz w:val="18"/>
              </w:rPr>
              <w:t xml:space="preserve">There's no limit on how long you may hold your piece in place before letting go, or how long you may spend positioning. A cautious player can hold a piece against the stack until the board stops rocking, for as long as they like.</w:t>
            </w:r>
          </w:p>
        </w:tc>
        <w:tc>
          <w:tcPr>
            <w:tcW w:w="4060" w:type="dxa"/>
          </w:tcPr>
          <w:p>
            <w:pPr>
              <w:spacing w:before="20" w:after="20"/>
            </w:pPr>
            <w:r>
              <w:rPr>
                <w:sz w:val="18"/>
              </w:rPr>
              <w:t xml:space="preserve">Yours to decide (p. 4): Whether there is a time limit for placing is your rule to set. The book says nothing about it, as before. Listed under Still open.</w:t>
            </w:r>
          </w:p>
        </w:tc>
      </w:tr>
      <w:tr>
        <w:tc>
          <w:tcPr>
            <w:tcW w:w="600" w:type="dxa"/>
          </w:tcPr>
          <w:p>
            <w:pPr>
              <w:spacing w:before="20" w:after="20"/>
            </w:pPr>
            <w:r>
              <w:rPr>
                <w:sz w:val="18"/>
              </w:rPr>
              <w:t xml:space="preserve">#10</w:t>
            </w:r>
          </w:p>
        </w:tc>
        <w:tc>
          <w:tcPr>
            <w:tcW w:w="1000" w:type="dxa"/>
          </w:tcPr>
          <w:p>
            <w:pPr>
              <w:spacing w:before="20" w:after="20"/>
            </w:pPr>
            <w:r>
              <w:rPr>
                <w:sz w:val="18"/>
              </w:rPr>
              <w:t xml:space="preserve">MINOR</w:t>
            </w:r>
          </w:p>
        </w:tc>
        <w:tc>
          <w:tcPr>
            <w:tcW w:w="3700" w:type="dxa"/>
          </w:tcPr>
          <w:p>
            <w:pPr>
              <w:spacing w:before="20" w:after="20"/>
            </w:pPr>
            <w:r>
              <w:rPr>
                <w:sz w:val="18"/>
              </w:rPr>
              <w:t xml:space="preserve">The blue legend says a blue piece has nothing underneath it, but the paragraph below says a piece that touches the board is blue even if it also rests on another piece. The quick reference repeats only the legend ("Blue — resting on the board." and "Green — one piece underneath."), so a family playi</w:t>
            </w:r>
          </w:p>
        </w:tc>
        <w:tc>
          <w:tcPr>
            <w:tcW w:w="4060" w:type="dxa"/>
          </w:tcPr>
          <w:p>
            <w:pPr>
              <w:spacing w:before="20" w:after="20"/>
            </w:pPr>
            <w:r>
              <w:rPr>
                <w:sz w:val="18"/>
              </w:rPr>
              <w:t xml:space="preserve">Fixed (p. 5): The level list now says "Blue — touching the board, even if it also rests on another piece.", matching your Q14i answer and the paragraph below it. The card list on page 5 says "Blue edge — touching the board." and the quick reference on page 8 uses the same words as the level list.</w:t>
            </w:r>
          </w:p>
        </w:tc>
      </w:tr>
      <w:tr>
        <w:tc>
          <w:tcPr>
            <w:tcW w:w="600" w:type="dxa"/>
          </w:tcPr>
          <w:p>
            <w:pPr>
              <w:spacing w:before="20" w:after="20"/>
            </w:pPr>
            <w:r>
              <w:rPr>
                <w:sz w:val="18"/>
              </w:rPr>
              <w:t xml:space="preserve">#11</w:t>
            </w:r>
          </w:p>
        </w:tc>
        <w:tc>
          <w:tcPr>
            <w:tcW w:w="1000" w:type="dxa"/>
          </w:tcPr>
          <w:p>
            <w:pPr>
              <w:spacing w:before="20" w:after="20"/>
            </w:pPr>
            <w:r>
              <w:rPr>
                <w:sz w:val="18"/>
              </w:rPr>
              <w:t xml:space="preserve">MINOR</w:t>
            </w:r>
          </w:p>
        </w:tc>
        <w:tc>
          <w:tcPr>
            <w:tcW w:w="3700" w:type="dxa"/>
          </w:tcPr>
          <w:p>
            <w:pPr>
              <w:spacing w:before="20" w:after="20"/>
            </w:pPr>
            <w:r>
              <w:rPr>
                <w:sz w:val="18"/>
              </w:rPr>
              <w:t xml:space="preserve">You may keep hold of your piece while it touches the board (p.4), but the table splits falls into 'before you place' and 'the piece lands'. If something falls while your piece rests on the board but you're still holding it, it's unclear which row applies, so it's unclear whether your piece goes back</w:t>
            </w:r>
          </w:p>
        </w:tc>
        <w:tc>
          <w:tcPr>
            <w:tcW w:w="4060" w:type="dxa"/>
          </w:tcPr>
          <w:p>
            <w:pPr>
              <w:spacing w:before="20" w:after="20"/>
            </w:pPr>
            <w:r>
              <w:rPr>
                <w:sz w:val="18"/>
              </w:rPr>
              <w:t xml:space="preserve">Yours to decide (p. 6): When a piece counts as landed is your rule to set. The table prints your two rows as before. Listed under Still open.</w:t>
            </w:r>
          </w:p>
        </w:tc>
      </w:tr>
      <w:tr>
        <w:tc>
          <w:tcPr>
            <w:tcW w:w="600" w:type="dxa"/>
          </w:tcPr>
          <w:p>
            <w:pPr>
              <w:spacing w:before="20" w:after="20"/>
            </w:pPr>
            <w:r>
              <w:rPr>
                <w:sz w:val="18"/>
              </w:rPr>
              <w:t xml:space="preserve">#12</w:t>
            </w:r>
          </w:p>
        </w:tc>
        <w:tc>
          <w:tcPr>
            <w:tcW w:w="1000" w:type="dxa"/>
          </w:tcPr>
          <w:p>
            <w:pPr>
              <w:spacing w:before="20" w:after="20"/>
            </w:pPr>
            <w:r>
              <w:rPr>
                <w:sz w:val="18"/>
              </w:rPr>
              <w:t xml:space="preserve">POLISH</w:t>
            </w:r>
          </w:p>
        </w:tc>
        <w:tc>
          <w:tcPr>
            <w:tcW w:w="3700" w:type="dxa"/>
          </w:tcPr>
          <w:p>
            <w:pPr>
              <w:spacing w:before="20" w:after="20"/>
            </w:pPr>
            <w:r>
              <w:rPr>
                <w:sz w:val="18"/>
              </w:rPr>
              <w:t xml:space="preserve">The Variant on p.7 is printed in a box like the example and reminder boxes, and it adds rules (target score, running totals, a tiebreak).</w:t>
            </w:r>
          </w:p>
        </w:tc>
        <w:tc>
          <w:tcPr>
            <w:tcW w:w="4060" w:type="dxa"/>
          </w:tcPr>
          <w:p>
            <w:pPr>
              <w:spacing w:before="20" w:after="20"/>
            </w:pPr>
            <w:r>
              <w:rPr>
                <w:sz w:val="18"/>
              </w:rPr>
              <w:t xml:space="preserve">Fixed (p. 2): How to read this book now says "Example and Remember boxes show examples and reminders. They never add rules. The Variant box adds an optional rule: see Playing a longer game, page 7."</w:t>
            </w:r>
          </w:p>
        </w:tc>
      </w:tr>
      <w:tr>
        <w:tc>
          <w:tcPr>
            <w:tcW w:w="600" w:type="dxa"/>
          </w:tcPr>
          <w:p>
            <w:pPr>
              <w:spacing w:before="20" w:after="20"/>
            </w:pPr>
            <w:r>
              <w:rPr>
                <w:sz w:val="18"/>
              </w:rPr>
              <w:t xml:space="preserve">#13</w:t>
            </w:r>
          </w:p>
        </w:tc>
        <w:tc>
          <w:tcPr>
            <w:tcW w:w="1000" w:type="dxa"/>
          </w:tcPr>
          <w:p>
            <w:pPr>
              <w:spacing w:before="20" w:after="20"/>
            </w:pPr>
            <w:r>
              <w:rPr>
                <w:sz w:val="18"/>
              </w:rPr>
              <w:t xml:space="preserve">POLISH</w:t>
            </w:r>
          </w:p>
        </w:tc>
        <w:tc>
          <w:tcPr>
            <w:tcW w:w="3700" w:type="dxa"/>
          </w:tcPr>
          <w:p>
            <w:pPr>
              <w:spacing w:before="20" w:after="20"/>
            </w:pPr>
            <w:r>
              <w:rPr>
                <w:sz w:val="18"/>
              </w:rPr>
              <w:t xml:space="preserve">The six sample card images sit on top of the "What's in the box" heading and the "44 cards / each naming one real game piece" caption, so the card count and caption are hard to read.</w:t>
            </w:r>
          </w:p>
        </w:tc>
        <w:tc>
          <w:tcPr>
            <w:tcW w:w="4060" w:type="dxa"/>
          </w:tcPr>
          <w:p>
            <w:pPr>
              <w:spacing w:before="20" w:after="20"/>
            </w:pPr>
            <w:r>
              <w:rPr>
                <w:sz w:val="18"/>
              </w:rPr>
              <w:t xml:space="preserve">Fixed (p. 2): The card pictures now sit below the What's in the box heading, in three columns, with "44 cards" and its caption clear underneath. The web PDF had narrowed the page and pushed them up; the layout is now the same in the web and print PDFs.</w:t>
            </w:r>
          </w:p>
        </w:tc>
      </w:tr>
      <w:tr>
        <w:tc>
          <w:tcPr>
            <w:tcW w:w="600" w:type="dxa"/>
          </w:tcPr>
          <w:p>
            <w:pPr>
              <w:spacing w:before="20" w:after="20"/>
            </w:pPr>
            <w:r>
              <w:rPr>
                <w:sz w:val="18"/>
              </w:rPr>
              <w:t xml:space="preserve">#14</w:t>
            </w:r>
          </w:p>
        </w:tc>
        <w:tc>
          <w:tcPr>
            <w:tcW w:w="1000" w:type="dxa"/>
          </w:tcPr>
          <w:p>
            <w:pPr>
              <w:spacing w:before="20" w:after="20"/>
            </w:pPr>
            <w:r>
              <w:rPr>
                <w:sz w:val="18"/>
              </w:rPr>
              <w:t xml:space="preserve">POLISH</w:t>
            </w:r>
          </w:p>
        </w:tc>
        <w:tc>
          <w:tcPr>
            <w:tcW w:w="3700" w:type="dxa"/>
          </w:tcPr>
          <w:p>
            <w:pPr>
              <w:spacing w:before="20" w:after="20"/>
            </w:pPr>
            <w:r>
              <w:rPr>
                <w:sz w:val="18"/>
              </w:rPr>
              <w:t xml:space="preserve">"Off" is the rulebook's word for a piece that has fallen and been lost (p.6: "Anything that leaves the board is off"). Here "off it" means raised up from the board surface onto other pieces, the opposite situation.</w:t>
            </w:r>
          </w:p>
        </w:tc>
        <w:tc>
          <w:tcPr>
            <w:tcW w:w="4060" w:type="dxa"/>
          </w:tcPr>
          <w:p>
            <w:pPr>
              <w:spacing w:before="20" w:after="20"/>
            </w:pPr>
            <w:r>
              <w:rPr>
                <w:sz w:val="18"/>
              </w:rPr>
              <w:t xml:space="preserve">Fixed (p. 5): "once they're off it" now reads "once they're lifted onto other pieces", so "off" only ever means knocked off the board.</w:t>
            </w:r>
          </w:p>
        </w:tc>
      </w:tr>
      <w:tr>
        <w:tc>
          <w:tcPr>
            <w:tcW w:w="600" w:type="dxa"/>
          </w:tcPr>
          <w:p>
            <w:pPr>
              <w:spacing w:before="20" w:after="20"/>
            </w:pPr>
            <w:r>
              <w:rPr>
                <w:sz w:val="18"/>
              </w:rPr>
              <w:t xml:space="preserve">#15</w:t>
            </w:r>
          </w:p>
        </w:tc>
        <w:tc>
          <w:tcPr>
            <w:tcW w:w="1000" w:type="dxa"/>
          </w:tcPr>
          <w:p>
            <w:pPr>
              <w:spacing w:before="20" w:after="20"/>
            </w:pPr>
            <w:r>
              <w:rPr>
                <w:sz w:val="18"/>
              </w:rPr>
              <w:t xml:space="preserve">POLISH</w:t>
            </w:r>
          </w:p>
        </w:tc>
        <w:tc>
          <w:tcPr>
            <w:tcW w:w="3700" w:type="dxa"/>
          </w:tcPr>
          <w:p>
            <w:pPr>
              <w:spacing w:before="20" w:after="20"/>
            </w:pPr>
            <w:r>
              <w:rPr>
                <w:sz w:val="18"/>
              </w:rPr>
              <w:t xml:space="preserve">The last line of the right-hand column on p.5 runs into the page footer (the text layer reads "Those are the onesBACK worth TOthe THErisk."), and on p.7 the last line of the variant, "Everything else is unchanged.", is partly hidden behind the footer (it reads "Everything else is unch"). The p.7 lin</w:t>
            </w:r>
          </w:p>
        </w:tc>
        <w:tc>
          <w:tcPr>
            <w:tcW w:w="4060" w:type="dxa"/>
          </w:tcPr>
          <w:p>
            <w:pPr>
              <w:spacing w:before="20" w:after="20"/>
            </w:pPr>
            <w:r>
              <w:rPr>
                <w:sz w:val="18"/>
              </w:rPr>
              <w:t xml:space="preserve">Fixed (p. 5): "Those are the ones worth the risk." (page 5) and "Everything else is unchanged." (page 7) now end above the footer in the web PDF, as they already did in the print PDF.</w:t>
            </w:r>
          </w:p>
        </w:tc>
      </w:tr>
      <w:tr>
        <w:tc>
          <w:tcPr>
            <w:tcW w:w="600" w:type="dxa"/>
          </w:tcPr>
          <w:p>
            <w:pPr>
              <w:spacing w:before="20" w:after="20"/>
            </w:pPr>
            <w:r>
              <w:rPr>
                <w:sz w:val="18"/>
              </w:rPr>
              <w:t xml:space="preserve">#16</w:t>
            </w:r>
          </w:p>
        </w:tc>
        <w:tc>
          <w:tcPr>
            <w:tcW w:w="1000" w:type="dxa"/>
          </w:tcPr>
          <w:p>
            <w:pPr>
              <w:spacing w:before="20" w:after="20"/>
            </w:pPr>
            <w:r>
              <w:rPr>
                <w:sz w:val="18"/>
              </w:rPr>
              <w:t xml:space="preserve">POLISH</w:t>
            </w:r>
          </w:p>
        </w:tc>
        <w:tc>
          <w:tcPr>
            <w:tcW w:w="3700" w:type="dxa"/>
          </w:tcPr>
          <w:p>
            <w:pPr>
              <w:spacing w:before="20" w:after="20"/>
            </w:pPr>
            <w:r>
              <w:rPr>
                <w:sz w:val="18"/>
              </w:rPr>
              <w:t xml:space="preserve">The variant calls the carried-over score a "running score" once and a "running total" twice. Families will understand, but one name is cleaner.</w:t>
            </w:r>
          </w:p>
        </w:tc>
        <w:tc>
          <w:tcPr>
            <w:tcW w:w="4060" w:type="dxa"/>
          </w:tcPr>
          <w:p>
            <w:pPr>
              <w:spacing w:before="20" w:after="20"/>
            </w:pPr>
            <w:r>
              <w:rPr>
                <w:sz w:val="18"/>
              </w:rPr>
              <w:t xml:space="preserve">Fixed (p. 7): The Variant now says "everyone keeps a running total", so running total is the only name used.</w:t>
            </w:r>
          </w:p>
        </w:tc>
      </w:tr>
    </w:tbl>
    <w:p/>
    <w:p>
      <w:pPr>
        <w:pStyle w:val="Heading1"/>
      </w:pPr>
      <w:r>
        <w:t xml:space="preserve">3. Decisions we made</w:t>
      </w:r>
    </w:p>
    <w:p>
      <w:pPr>
        <w:pStyle w:val="ListBullet"/>
        <w:numPr>
          <w:ilvl w:val="0"/>
          <w:numId w:val="1"/>
        </w:numPr>
      </w:pPr>
      <w:r>
        <w:t xml:space="preserve">Size: 9 x 9 in square, as ordered, with 0.125 in bleed on every side.</w:t>
      </w:r>
    </w:p>
    <w:p>
      <w:pPr>
        <w:pStyle w:val="ListBullet"/>
        <w:numPr>
          <w:ilvl w:val="0"/>
          <w:numId w:val="1"/>
        </w:numPr>
      </w:pPr>
      <w:r>
        <w:t xml:space="preserve">Length: 8 pages (cover, six inside pages, quick reference on the back cover), as you chose in Q17. That is over the 4-page limit on your order form; Q17 explains why.</w:t>
      </w:r>
    </w:p>
    <w:p>
      <w:pPr>
        <w:pStyle w:val="ListBullet"/>
        <w:numPr>
          <w:ilvl w:val="0"/>
          <w:numId w:val="1"/>
        </w:numPr>
      </w:pPr>
      <w:r>
        <w:t xml:space="preserve">Type: body text in Atkinson Hyperlegible at the larger 11.5 pt you chose, boxes at 9.5 pt, headings in Permanent Marker (the marker face your cards use), labels in Fredoka. To keep every word of your rules in 8 pages we set the body lines slightly closer together (13.8 pt line spacing) and set some paragraphs in two columns. No rules text was cut.</w:t>
      </w:r>
    </w:p>
    <w:p>
      <w:pPr>
        <w:pStyle w:val="ListBullet"/>
        <w:numPr>
          <w:ilvl w:val="0"/>
          <w:numId w:val="1"/>
        </w:numPr>
      </w:pPr>
      <w:r>
        <w:t xml:space="preserve">Order: Scoring a placement and Reading a card now come before Knocking pieces off, so Knocking pieces off leads straight into Keeping score as you go, where the penalty pile is laid out. The sentence "Every card carries all four numbers, one on each edge." now opens Reading a card.</w:t>
      </w:r>
    </w:p>
    <w:p>
      <w:pPr>
        <w:pStyle w:val="ListBullet"/>
        <w:numPr>
          <w:ilvl w:val="0"/>
          <w:numId w:val="1"/>
        </w:numPr>
      </w:pPr>
      <w:r>
        <w:t xml:space="preserve">Section names follow your rulebook. Your Draw a card and Play a card headings stay; the deck-running-out paragraph stays at the end of On your turn without a heading of its own.</w:t>
      </w:r>
    </w:p>
    <w:p>
      <w:pPr>
        <w:pStyle w:val="ListBullet"/>
        <w:numPr>
          <w:ilvl w:val="0"/>
          <w:numId w:val="1"/>
        </w:numPr>
      </w:pPr>
      <w:r>
        <w:t xml:space="preserve">Terms: "piece" for the game pieces (Q10), "penalty pile" for cards from failed attempts (Q11), "stack" for pieces piled on the board (Q12) and "level" for blue, green, orange and yellow (Q13). The sides of a card stay "edges". Your Q9 answer was worded with "penalty fan"; the book says "penalty pile" there too, following your Q11 choice.</w:t>
      </w:r>
    </w:p>
    <w:p>
      <w:pPr>
        <w:pStyle w:val="ListBullet"/>
        <w:numPr>
          <w:ilvl w:val="0"/>
          <w:numId w:val="1"/>
        </w:numPr>
      </w:pPr>
      <w:r>
        <w:t xml:space="preserve">Bold marks game terms every time they appear in the rules, boxes and captions: supply, deck, market, hand limit, scored fan, penalty pile and the four level names.</w:t>
      </w:r>
    </w:p>
    <w:p>
      <w:pPr>
        <w:pStyle w:val="ListBullet"/>
        <w:numPr>
          <w:ilvl w:val="0"/>
          <w:numId w:val="1"/>
        </w:numPr>
      </w:pPr>
      <w:r>
        <w:t xml:space="preserve">Dashes: we kept the dashes you wrote; the new sentences we wrote use none.</w:t>
      </w:r>
    </w:p>
    <w:p>
      <w:pPr>
        <w:pStyle w:val="ListBullet"/>
        <w:numPr>
          <w:ilvl w:val="0"/>
          <w:numId w:val="1"/>
        </w:numPr>
      </w:pPr>
      <w:r>
        <w:t xml:space="preserve">Cover: your table photo, cropped to the pieces, board, market and deck, in a white frame below the title on a blue field (Q15). The cover carries the title, "Rules of Play" and "A game by Chris Prime".</w:t>
      </w:r>
    </w:p>
    <w:p>
      <w:pPr>
        <w:pStyle w:val="ListBullet"/>
        <w:numPr>
          <w:ilvl w:val="0"/>
          <w:numId w:val="1"/>
        </w:numPr>
      </w:pPr>
      <w:r>
        <w:t xml:space="preserve">Welcome page: players, time and age only, from your answers to Q1, Q2 and Q16 and the age on your order form. "Prototype rules" is left off (Q16). Every inside page's footer prints "Back to the Box" and "Rules v1.0".</w:t>
      </w:r>
    </w:p>
    <w:p>
      <w:pPr>
        <w:pStyle w:val="ListBullet"/>
        <w:numPr>
          <w:ilvl w:val="0"/>
          <w:numId w:val="1"/>
        </w:numPr>
      </w:pPr>
      <w:r>
        <w:t xml:space="preserve">How to win: the welcome page opens with the sentence from your order form ("You win by stacking pieces higher...") and a three-sentence summary of how scoring, knocking pieces off and the end of the game work. It states no new rule.</w:t>
      </w:r>
    </w:p>
    <w:p>
      <w:pPr>
        <w:pStyle w:val="ListBullet"/>
        <w:numPr>
          <w:ilvl w:val="0"/>
          <w:numId w:val="1"/>
        </w:numPr>
      </w:pPr>
      <w:r>
        <w:t xml:space="preserve">Look: every page is edged like one of your cards (blue top, green right, orange bottom, yellow left) with the matching one to four dots, so the frame never depends on color alone. Rules text sits on a plain light background.</w:t>
      </w:r>
    </w:p>
    <w:p>
      <w:pPr>
        <w:pStyle w:val="ListBullet"/>
        <w:numPr>
          <w:ilvl w:val="0"/>
          <w:numId w:val="1"/>
        </w:numPr>
      </w:pPr>
      <w:r>
        <w:t xml:space="preserve">Numbering: none, and no index, as ordered. Page references ("see Knocking pieces off, page 6") and the contents are filled in by the build.</w:t>
      </w:r>
    </w:p>
    <w:p>
      <w:pPr>
        <w:pStyle w:val="ListBullet"/>
        <w:numPr>
          <w:ilvl w:val="0"/>
          <w:numId w:val="1"/>
        </w:numPr>
      </w:pPr>
      <w:r>
        <w:t xml:space="preserve">Example table: your "Total 9" now sits in the Points column.</w:t>
      </w:r>
    </w:p>
    <w:p>
      <w:pPr>
        <w:pStyle w:val="ListBullet"/>
        <w:numPr>
          <w:ilvl w:val="0"/>
          <w:numId w:val="1"/>
        </w:numPr>
      </w:pPr>
      <w:r>
        <w:t xml:space="preserve">Boxes: the Remember boxes, the Commonly forgotten rules box and the back-cover quick reference repeat your rules; none of them holds a rule that isn't also in the body text. Playing a longer game is in a labeled Variant box.</w:t>
      </w:r>
    </w:p>
    <w:p>
      <w:pPr>
        <w:pStyle w:val="ListBullet"/>
        <w:numPr>
          <w:ilvl w:val="0"/>
          <w:numId w:val="1"/>
        </w:numPr>
      </w:pPr>
      <w:r>
        <w:t xml:space="preserve">Quick reference (back cover): a short reminder of the turn, the levels, what happens when something falls and how the game ends, in shortened wording of your rules (for example "Reveal a card from your hand." and "Scored fan minus penalty pile. Highest total wins.").</w:t>
      </w:r>
    </w:p>
    <w:p>
      <w:pPr>
        <w:pStyle w:val="ListBullet"/>
        <w:numPr>
          <w:ilvl w:val="0"/>
          <w:numId w:val="1"/>
        </w:numPr>
      </w:pPr>
      <w:r>
        <w:t xml:space="preserve">Spelling: US, as ordered.</w:t>
      </w:r>
    </w:p>
    <w:p>
      <w:pPr>
        <w:pStyle w:val="ListBullet"/>
        <w:numPr>
          <w:ilvl w:val="0"/>
          <w:numId w:val="1"/>
        </w:numPr>
      </w:pPr>
      <w:r>
        <w:t xml:space="preserve">Fix pass after the Rulebook Review: we changed the wording, terms and layout points the review raised (the list is under Review response). Every rules point it raised is left to you, with your words printed as they were, and listed under Still open.</w:t>
      </w:r>
    </w:p>
    <w:p>
      <w:pPr>
        <w:pStyle w:val="ListBullet"/>
        <w:numPr>
          <w:ilvl w:val="0"/>
          <w:numId w:val="1"/>
        </w:numPr>
      </w:pPr>
      <w:r>
        <w:t xml:space="preserve">Web PDF: the web copy trims off the bleed, and in the first build that also narrowed each page's text area by 0.25 in, so the card pictures sat over the What's in the box heading and two last lines ran under the footer. The page frame and text area are now sized from the trim, so the web and print PDFs lay out the same.</w:t>
      </w:r>
    </w:p>
    <w:p>
      <w:pPr>
        <w:pStyle w:val="Heading1"/>
      </w:pPr>
      <w:r>
        <w:t xml:space="preserve">4. Changes to your words</w:t>
      </w:r>
    </w:p>
    <w:p>
      <w:r>
        <w:t xml:space="preserve">47 rules sentences changed. Your words are on the left, the book's on the right. If a change says more or less than you meant, tell us and we'll put it back.</w:t>
      </w:r>
    </w:p>
    <w:tbl>
      <w:tblPr>
        <w:tblStyle w:val="TableGrid"/>
        <w:tblW w:w="9360" w:type="dxa"/>
        <w:tblLayout w:type="fixed"/>
      </w:tblPr>
      <w:tblGrid>
        <w:gridCol w:w="600"/>
        <w:gridCol w:w="3200"/>
        <w:gridCol w:w="3200"/>
        <w:gridCol w:w="2360"/>
      </w:tblGrid>
      <w:tr>
        <w:trPr>
          <w:tblHeader/>
        </w:trPr>
        <w:tc>
          <w:tcPr>
            <w:tcW w:w="600" w:type="dxa"/>
            <w:shd w:val="clear" w:color="auto" w:fill="2F3A36"/>
          </w:tcPr>
          <w:p>
            <w:pPr>
              <w:spacing w:before="20" w:after="20"/>
            </w:pPr>
            <w:r>
              <w:rPr>
                <w:b/>
                <w:color w:val="FFFFFF"/>
                <w:sz w:val="18"/>
              </w:rPr>
              <w:t xml:space="preserve">Page</w:t>
            </w:r>
          </w:p>
        </w:tc>
        <w:tc>
          <w:tcPr>
            <w:tcW w:w="3200" w:type="dxa"/>
            <w:shd w:val="clear" w:color="auto" w:fill="2F3A36"/>
          </w:tcPr>
          <w:p>
            <w:pPr>
              <w:spacing w:before="20" w:after="20"/>
            </w:pPr>
            <w:r>
              <w:rPr>
                <w:b/>
                <w:color w:val="FFFFFF"/>
                <w:sz w:val="18"/>
              </w:rPr>
              <w:t xml:space="preserve">Before (your words)</w:t>
            </w:r>
          </w:p>
        </w:tc>
        <w:tc>
          <w:tcPr>
            <w:tcW w:w="3200" w:type="dxa"/>
            <w:shd w:val="clear" w:color="auto" w:fill="2F3A36"/>
          </w:tcPr>
          <w:p>
            <w:pPr>
              <w:spacing w:before="20" w:after="20"/>
            </w:pPr>
            <w:r>
              <w:rPr>
                <w:b/>
                <w:color w:val="FFFFFF"/>
                <w:sz w:val="18"/>
              </w:rPr>
              <w:t xml:space="preserve">After (the book)</w:t>
            </w:r>
          </w:p>
        </w:tc>
        <w:tc>
          <w:tcPr>
            <w:tcW w:w="2360" w:type="dxa"/>
            <w:shd w:val="clear" w:color="auto" w:fill="2F3A36"/>
          </w:tcPr>
          <w:p>
            <w:pPr>
              <w:spacing w:before="20" w:after="20"/>
            </w:pPr>
            <w:r>
              <w:rPr>
                <w:b/>
                <w:color w:val="FFFFFF"/>
                <w:sz w:val="18"/>
              </w:rPr>
              <w:t xml:space="preserve">Why</w:t>
            </w:r>
          </w:p>
        </w:tc>
      </w:tr>
      <w:tr>
        <w:tc>
          <w:tcPr>
            <w:tcW w:w="600" w:type="dxa"/>
          </w:tcPr>
          <w:p>
            <w:pPr>
              <w:spacing w:before="20" w:after="20"/>
            </w:pPr>
            <w:r>
              <w:rPr>
                <w:sz w:val="18"/>
              </w:rPr>
              <w:t xml:space="preserve">2</w:t>
            </w:r>
          </w:p>
        </w:tc>
        <w:tc>
          <w:tcPr>
            <w:tcW w:w="3200" w:type="dxa"/>
          </w:tcPr>
          <w:p>
            <w:pPr>
              <w:spacing w:before="20" w:after="20"/>
            </w:pPr>
            <w:r>
              <w:rPr>
                <w:sz w:val="18"/>
              </w:rPr>
              <w:t xml:space="preserve">2–4 players · 10–15 minutes · Prototype rules</w:t>
            </w:r>
          </w:p>
        </w:tc>
        <w:tc>
          <w:tcPr>
            <w:tcW w:w="3200" w:type="dxa"/>
          </w:tcPr>
          <w:p>
            <w:pPr>
              <w:spacing w:before="20" w:after="20"/>
            </w:pPr>
            <w:r>
              <w:rPr>
                <w:sz w:val="18"/>
              </w:rPr>
              <w:t xml:space="preserve">2-8 players · 20 minutes · Ages 6+</w:t>
            </w:r>
          </w:p>
        </w:tc>
        <w:tc>
          <w:tcPr>
            <w:tcW w:w="2360" w:type="dxa"/>
          </w:tcPr>
          <w:p>
            <w:pPr>
              <w:spacing w:before="20" w:after="20"/>
            </w:pPr>
            <w:r>
              <w:rPr>
                <w:sz w:val="18"/>
              </w:rPr>
              <w:t xml:space="preserve">your answers to Q1, Q2 and Q16; the age is from your order form</w:t>
            </w:r>
          </w:p>
        </w:tc>
      </w:tr>
      <w:tr>
        <w:tc>
          <w:tcPr>
            <w:tcW w:w="600" w:type="dxa"/>
          </w:tcPr>
          <w:p>
            <w:pPr>
              <w:spacing w:before="20" w:after="20"/>
            </w:pPr>
            <w:r>
              <w:rPr>
                <w:sz w:val="18"/>
              </w:rPr>
              <w:t xml:space="preserve">2</w:t>
            </w:r>
          </w:p>
        </w:tc>
        <w:tc>
          <w:tcPr>
            <w:tcW w:w="3200" w:type="dxa"/>
          </w:tcPr>
          <w:p>
            <w:pPr>
              <w:spacing w:before="20" w:after="20"/>
            </w:pPr>
            <w:r>
              <w:rPr>
                <w:sz w:val="18"/>
              </w:rPr>
              <w:t xml:space="preserve">Order form: "You win by stacking pieces higher and taking risks without knocking anything off the board."</w:t>
            </w:r>
          </w:p>
        </w:tc>
        <w:tc>
          <w:tcPr>
            <w:tcW w:w="3200" w:type="dxa"/>
          </w:tcPr>
          <w:p>
            <w:pPr>
              <w:spacing w:before="20" w:after="20"/>
            </w:pPr>
            <w:r>
              <w:rPr>
                <w:sz w:val="18"/>
              </w:rPr>
              <w:t xml:space="preserve">You win by stacking pieces higher and taking risks without knocking anything off the board.</w:t>
            </w:r>
          </w:p>
        </w:tc>
        <w:tc>
          <w:tcPr>
            <w:tcW w:w="2360" w:type="dxa"/>
          </w:tcPr>
          <w:p>
            <w:pPr>
              <w:spacing w:before="20" w:after="20"/>
            </w:pPr>
            <w:r>
              <w:rPr>
                <w:sz w:val="18"/>
              </w:rPr>
              <w:t xml:space="preserve">your order form's description of the game, used as the How to win line</w:t>
            </w:r>
          </w:p>
        </w:tc>
      </w:tr>
      <w:tr>
        <w:tc>
          <w:tcPr>
            <w:tcW w:w="600" w:type="dxa"/>
          </w:tcPr>
          <w:p>
            <w:pPr>
              <w:spacing w:before="20" w:after="20"/>
            </w:pPr>
            <w:r>
              <w:rPr>
                <w:sz w:val="18"/>
              </w:rPr>
              <w:t xml:space="preserve">2</w:t>
            </w:r>
          </w:p>
        </w:tc>
        <w:tc>
          <w:tcPr>
            <w:tcW w:w="3200" w:type="dxa"/>
          </w:tcPr>
          <w:p>
            <w:pPr>
              <w:spacing w:before="20" w:after="20"/>
            </w:pPr>
            <w:r>
              <w:rPr>
                <w:sz w:val="18"/>
              </w:rPr>
              <w:t xml:space="preserve">(new text)</w:t>
            </w:r>
          </w:p>
        </w:tc>
        <w:tc>
          <w:tcPr>
            <w:tcW w:w="3200" w:type="dxa"/>
          </w:tcPr>
          <w:p>
            <w:pPr>
              <w:spacing w:before="20" w:after="20"/>
            </w:pPr>
            <w:r>
              <w:rPr>
                <w:sz w:val="18"/>
              </w:rPr>
              <w:t xml:space="preserve">Each piece you place safely scores. Each attempt that knocks something off counts against you. When the game ends, the highest total wins.</w:t>
            </w:r>
          </w:p>
        </w:tc>
        <w:tc>
          <w:tcPr>
            <w:tcW w:w="2360" w:type="dxa"/>
          </w:tcPr>
          <w:p>
            <w:pPr>
              <w:spacing w:before="20" w:after="20"/>
            </w:pPr>
            <w:r>
              <w:rPr>
                <w:sz w:val="18"/>
              </w:rPr>
              <w:t xml:space="preserve">a summary of Scoring a placement, Knocking pieces off and Ending the game for the welcome page</w:t>
            </w:r>
          </w:p>
        </w:tc>
      </w:tr>
      <w:tr>
        <w:tc>
          <w:tcPr>
            <w:tcW w:w="600" w:type="dxa"/>
          </w:tcPr>
          <w:p>
            <w:pPr>
              <w:spacing w:before="20" w:after="20"/>
            </w:pPr>
            <w:r>
              <w:rPr>
                <w:sz w:val="18"/>
              </w:rPr>
              <w:t xml:space="preserve">2</w:t>
            </w:r>
          </w:p>
        </w:tc>
        <w:tc>
          <w:tcPr>
            <w:tcW w:w="3200" w:type="dxa"/>
          </w:tcPr>
          <w:p>
            <w:pPr>
              <w:spacing w:before="20" w:after="20"/>
            </w:pPr>
            <w:r>
              <w:rPr>
                <w:sz w:val="18"/>
              </w:rPr>
              <w:t xml:space="preserve">44 component cards, each naming one real game piece</w:t>
            </w:r>
          </w:p>
        </w:tc>
        <w:tc>
          <w:tcPr>
            <w:tcW w:w="3200" w:type="dxa"/>
          </w:tcPr>
          <w:p>
            <w:pPr>
              <w:spacing w:before="20" w:after="20"/>
            </w:pPr>
            <w:r>
              <w:rPr>
                <w:sz w:val="18"/>
              </w:rPr>
              <w:t xml:space="preserve">44 cards each naming one real game piece</w:t>
            </w:r>
          </w:p>
        </w:tc>
        <w:tc>
          <w:tcPr>
            <w:tcW w:w="2360" w:type="dxa"/>
          </w:tcPr>
          <w:p>
            <w:pPr>
              <w:spacing w:before="20" w:after="20"/>
            </w:pPr>
            <w:r>
              <w:rPr>
                <w:sz w:val="18"/>
              </w:rPr>
              <w:t xml:space="preserve">your answer to Q10 (one word for each thing: card, piece)</w:t>
            </w:r>
          </w:p>
        </w:tc>
      </w:tr>
      <w:tr>
        <w:tc>
          <w:tcPr>
            <w:tcW w:w="600" w:type="dxa"/>
          </w:tcPr>
          <w:p>
            <w:pPr>
              <w:spacing w:before="20" w:after="20"/>
            </w:pPr>
            <w:r>
              <w:rPr>
                <w:sz w:val="18"/>
              </w:rPr>
              <w:t xml:space="preserve">2</w:t>
            </w:r>
          </w:p>
        </w:tc>
        <w:tc>
          <w:tcPr>
            <w:tcW w:w="3200" w:type="dxa"/>
          </w:tcPr>
          <w:p>
            <w:pPr>
              <w:spacing w:before="20" w:after="20"/>
            </w:pPr>
            <w:r>
              <w:rPr>
                <w:sz w:val="18"/>
              </w:rPr>
              <w:t xml:space="preserve">44 components, one matching each card</w:t>
            </w:r>
          </w:p>
        </w:tc>
        <w:tc>
          <w:tcPr>
            <w:tcW w:w="3200" w:type="dxa"/>
          </w:tcPr>
          <w:p>
            <w:pPr>
              <w:spacing w:before="20" w:after="20"/>
            </w:pPr>
            <w:r>
              <w:rPr>
                <w:sz w:val="18"/>
              </w:rPr>
              <w:t xml:space="preserve">44 pieces one matching each card</w:t>
            </w:r>
          </w:p>
        </w:tc>
        <w:tc>
          <w:tcPr>
            <w:tcW w:w="2360" w:type="dxa"/>
          </w:tcPr>
          <w:p>
            <w:pPr>
              <w:spacing w:before="20" w:after="20"/>
            </w:pPr>
            <w:r>
              <w:rPr>
                <w:sz w:val="18"/>
              </w:rPr>
              <w:t xml:space="preserve">your answer to Q10</w:t>
            </w:r>
          </w:p>
        </w:tc>
      </w:tr>
      <w:tr>
        <w:tc>
          <w:tcPr>
            <w:tcW w:w="600" w:type="dxa"/>
          </w:tcPr>
          <w:p>
            <w:pPr>
              <w:spacing w:before="20" w:after="20"/>
            </w:pPr>
            <w:r>
              <w:rPr>
                <w:sz w:val="18"/>
              </w:rPr>
              <w:t xml:space="preserve">3</w:t>
            </w:r>
          </w:p>
        </w:tc>
        <w:tc>
          <w:tcPr>
            <w:tcW w:w="3200" w:type="dxa"/>
          </w:tcPr>
          <w:p>
            <w:pPr>
              <w:spacing w:before="20" w:after="20"/>
            </w:pPr>
            <w:r>
              <w:rPr>
                <w:sz w:val="18"/>
              </w:rPr>
              <w:t xml:space="preserve">Gather all 44 components in a supply to one side, within reach of everyone.</w:t>
            </w:r>
          </w:p>
        </w:tc>
        <w:tc>
          <w:tcPr>
            <w:tcW w:w="3200" w:type="dxa"/>
          </w:tcPr>
          <w:p>
            <w:pPr>
              <w:spacing w:before="20" w:after="20"/>
            </w:pPr>
            <w:r>
              <w:rPr>
                <w:sz w:val="18"/>
              </w:rPr>
              <w:t xml:space="preserve">Gather all 44 pieces in a supply to one side, within reach of everyone.</w:t>
            </w:r>
          </w:p>
        </w:tc>
        <w:tc>
          <w:tcPr>
            <w:tcW w:w="2360" w:type="dxa"/>
          </w:tcPr>
          <w:p>
            <w:pPr>
              <w:spacing w:before="20" w:after="20"/>
            </w:pPr>
            <w:r>
              <w:rPr>
                <w:sz w:val="18"/>
              </w:rPr>
              <w:t xml:space="preserve">your answer to Q10</w:t>
            </w:r>
          </w:p>
        </w:tc>
      </w:tr>
      <w:tr>
        <w:tc>
          <w:tcPr>
            <w:tcW w:w="600" w:type="dxa"/>
          </w:tcPr>
          <w:p>
            <w:pPr>
              <w:spacing w:before="20" w:after="20"/>
            </w:pPr>
            <w:r>
              <w:rPr>
                <w:sz w:val="18"/>
              </w:rPr>
              <w:t xml:space="preserve">4</w:t>
            </w:r>
          </w:p>
        </w:tc>
        <w:tc>
          <w:tcPr>
            <w:tcW w:w="3200" w:type="dxa"/>
          </w:tcPr>
          <w:p>
            <w:pPr>
              <w:spacing w:before="20" w:after="20"/>
            </w:pPr>
            <w:r>
              <w:rPr>
                <w:sz w:val="18"/>
              </w:rPr>
              <w:t xml:space="preserve">Take one of the 3 face-up market cards into your hand, and refill with the top card of the deck.</w:t>
            </w:r>
          </w:p>
        </w:tc>
        <w:tc>
          <w:tcPr>
            <w:tcW w:w="3200" w:type="dxa"/>
          </w:tcPr>
          <w:p>
            <w:pPr>
              <w:spacing w:before="20" w:after="20"/>
            </w:pPr>
            <w:r>
              <w:rPr>
                <w:sz w:val="18"/>
              </w:rPr>
              <w:t xml:space="preserve">Take one of the 3 face-up market cards into your hand, and refill the market with the top card of the deck.</w:t>
            </w:r>
          </w:p>
        </w:tc>
        <w:tc>
          <w:tcPr>
            <w:tcW w:w="2360" w:type="dxa"/>
          </w:tcPr>
          <w:p>
            <w:pPr>
              <w:spacing w:before="20" w:after="20"/>
            </w:pPr>
            <w:r>
              <w:rPr>
                <w:sz w:val="18"/>
              </w:rPr>
              <w:t xml:space="preserve">clarity: says what is refilled</w:t>
            </w:r>
          </w:p>
        </w:tc>
      </w:tr>
      <w:tr>
        <w:tc>
          <w:tcPr>
            <w:tcW w:w="600" w:type="dxa"/>
          </w:tcPr>
          <w:p>
            <w:pPr>
              <w:spacing w:before="20" w:after="20"/>
            </w:pPr>
            <w:r>
              <w:rPr>
                <w:sz w:val="18"/>
              </w:rPr>
              <w:t xml:space="preserve">4</w:t>
            </w:r>
          </w:p>
        </w:tc>
        <w:tc>
          <w:tcPr>
            <w:tcW w:w="3200" w:type="dxa"/>
          </w:tcPr>
          <w:p>
            <w:pPr>
              <w:spacing w:before="20" w:after="20"/>
            </w:pPr>
            <w:r>
              <w:rPr>
                <w:sz w:val="18"/>
              </w:rPr>
              <w:t xml:space="preserve">With 4 cards in hand you can't draw, so you must play and if you don’t have any cards in hand you must draw one.</w:t>
            </w:r>
          </w:p>
        </w:tc>
        <w:tc>
          <w:tcPr>
            <w:tcW w:w="3200" w:type="dxa"/>
          </w:tcPr>
          <w:p>
            <w:pPr>
              <w:spacing w:before="20" w:after="20"/>
            </w:pPr>
            <w:r>
              <w:rPr>
                <w:sz w:val="18"/>
              </w:rPr>
              <w:t xml:space="preserve">With 4 cards in hand you can't draw, so you must play. If you don't have any cards in hand, you must draw one.</w:t>
            </w:r>
          </w:p>
        </w:tc>
        <w:tc>
          <w:tcPr>
            <w:tcW w:w="2360" w:type="dxa"/>
          </w:tcPr>
          <w:p>
            <w:pPr>
              <w:spacing w:before="20" w:after="20"/>
            </w:pPr>
            <w:r>
              <w:rPr>
                <w:sz w:val="18"/>
              </w:rPr>
              <w:t xml:space="preserve">split into two sentences</w:t>
            </w:r>
          </w:p>
        </w:tc>
      </w:tr>
      <w:tr>
        <w:tc>
          <w:tcPr>
            <w:tcW w:w="600" w:type="dxa"/>
          </w:tcPr>
          <w:p>
            <w:pPr>
              <w:spacing w:before="20" w:after="20"/>
            </w:pPr>
            <w:r>
              <w:rPr>
                <w:sz w:val="18"/>
              </w:rPr>
              <w:t xml:space="preserve">4</w:t>
            </w:r>
          </w:p>
        </w:tc>
        <w:tc>
          <w:tcPr>
            <w:tcW w:w="3200" w:type="dxa"/>
          </w:tcPr>
          <w:p>
            <w:pPr>
              <w:spacing w:before="20" w:after="20"/>
            </w:pPr>
            <w:r>
              <w:rPr>
                <w:sz w:val="18"/>
              </w:rPr>
              <w:t xml:space="preserve">Take the matching component from the supply.</w:t>
            </w:r>
          </w:p>
        </w:tc>
        <w:tc>
          <w:tcPr>
            <w:tcW w:w="3200" w:type="dxa"/>
          </w:tcPr>
          <w:p>
            <w:pPr>
              <w:spacing w:before="20" w:after="20"/>
            </w:pPr>
            <w:r>
              <w:rPr>
                <w:sz w:val="18"/>
              </w:rPr>
              <w:t xml:space="preserve">Take the matching piece from the supply.</w:t>
            </w:r>
          </w:p>
        </w:tc>
        <w:tc>
          <w:tcPr>
            <w:tcW w:w="2360" w:type="dxa"/>
          </w:tcPr>
          <w:p>
            <w:pPr>
              <w:spacing w:before="20" w:after="20"/>
            </w:pPr>
            <w:r>
              <w:rPr>
                <w:sz w:val="18"/>
              </w:rPr>
              <w:t xml:space="preserve">your answer to Q10</w:t>
            </w:r>
          </w:p>
        </w:tc>
      </w:tr>
      <w:tr>
        <w:tc>
          <w:tcPr>
            <w:tcW w:w="600" w:type="dxa"/>
          </w:tcPr>
          <w:p>
            <w:pPr>
              <w:spacing w:before="20" w:after="20"/>
            </w:pPr>
            <w:r>
              <w:rPr>
                <w:sz w:val="18"/>
              </w:rPr>
              <w:t xml:space="preserve">4</w:t>
            </w:r>
          </w:p>
        </w:tc>
        <w:tc>
          <w:tcPr>
            <w:tcW w:w="3200" w:type="dxa"/>
          </w:tcPr>
          <w:p>
            <w:pPr>
              <w:spacing w:before="20" w:after="20"/>
            </w:pPr>
            <w:r>
              <w:rPr>
                <w:sz w:val="18"/>
              </w:rPr>
              <w:t xml:space="preserve">Q5: "Yes, you can keep hold of it, so there's no rule to break."</w:t>
            </w:r>
          </w:p>
        </w:tc>
        <w:tc>
          <w:tcPr>
            <w:tcW w:w="3200" w:type="dxa"/>
          </w:tcPr>
          <w:p>
            <w:pPr>
              <w:spacing w:before="20" w:after="20"/>
            </w:pPr>
            <w:r>
              <w:rPr>
                <w:sz w:val="18"/>
              </w:rPr>
              <w:t xml:space="preserve">Until you let go, you may keep hold of your piece, even while it touches other pieces on the board.</w:t>
            </w:r>
          </w:p>
        </w:tc>
        <w:tc>
          <w:tcPr>
            <w:tcW w:w="2360" w:type="dxa"/>
          </w:tcPr>
          <w:p>
            <w:pPr>
              <w:spacing w:before="20" w:after="20"/>
            </w:pPr>
            <w:r>
              <w:rPr>
                <w:sz w:val="18"/>
              </w:rPr>
              <w:t xml:space="preserve">your answer to Q5, edited to the book's style</w:t>
            </w:r>
          </w:p>
        </w:tc>
      </w:tr>
      <w:tr>
        <w:tc>
          <w:tcPr>
            <w:tcW w:w="600" w:type="dxa"/>
          </w:tcPr>
          <w:p>
            <w:pPr>
              <w:spacing w:before="20" w:after="20"/>
            </w:pPr>
            <w:r>
              <w:rPr>
                <w:sz w:val="18"/>
              </w:rPr>
              <w:t xml:space="preserve">4</w:t>
            </w:r>
          </w:p>
        </w:tc>
        <w:tc>
          <w:tcPr>
            <w:tcW w:w="3200" w:type="dxa"/>
          </w:tcPr>
          <w:p>
            <w:pPr>
              <w:spacing w:before="20" w:after="20"/>
            </w:pPr>
            <w:r>
              <w:rPr>
                <w:sz w:val="18"/>
              </w:rPr>
              <w:t xml:space="preserve">Q6: the Play a card steps will say "Once you let go of your piece, you can't touch it again."</w:t>
            </w:r>
          </w:p>
        </w:tc>
        <w:tc>
          <w:tcPr>
            <w:tcW w:w="3200" w:type="dxa"/>
          </w:tcPr>
          <w:p>
            <w:pPr>
              <w:spacing w:before="20" w:after="20"/>
            </w:pPr>
            <w:r>
              <w:rPr>
                <w:sz w:val="18"/>
              </w:rPr>
              <w:t xml:space="preserve">Once you let go of your piece, you can't touch it again.</w:t>
            </w:r>
          </w:p>
        </w:tc>
        <w:tc>
          <w:tcPr>
            <w:tcW w:w="2360" w:type="dxa"/>
          </w:tcPr>
          <w:p>
            <w:pPr>
              <w:spacing w:before="20" w:after="20"/>
            </w:pPr>
            <w:r>
              <w:rPr>
                <w:sz w:val="18"/>
              </w:rPr>
              <w:t xml:space="preserve">your answer to Q6; the Remember box beside it and the Commonly forgotten rules box on page 7 repeat it</w:t>
            </w:r>
          </w:p>
        </w:tc>
      </w:tr>
      <w:tr>
        <w:tc>
          <w:tcPr>
            <w:tcW w:w="600" w:type="dxa"/>
          </w:tcPr>
          <w:p>
            <w:pPr>
              <w:spacing w:before="20" w:after="20"/>
            </w:pPr>
            <w:r>
              <w:rPr>
                <w:sz w:val="18"/>
              </w:rPr>
              <w:t xml:space="preserve">4</w:t>
            </w:r>
          </w:p>
        </w:tc>
        <w:tc>
          <w:tcPr>
            <w:tcW w:w="3200" w:type="dxa"/>
          </w:tcPr>
          <w:p>
            <w:pPr>
              <w:spacing w:before="20" w:after="20"/>
            </w:pPr>
            <w:r>
              <w:rPr>
                <w:sz w:val="18"/>
              </w:rPr>
              <w:t xml:space="preserve">Q14d: "You can keep going, as long as nothing falls off it's still your turn and you haven't failed yet."</w:t>
            </w:r>
          </w:p>
        </w:tc>
        <w:tc>
          <w:tcPr>
            <w:tcW w:w="3200" w:type="dxa"/>
          </w:tcPr>
          <w:p>
            <w:pPr>
              <w:spacing w:before="20" w:after="20"/>
            </w:pPr>
            <w:r>
              <w:rPr>
                <w:sz w:val="18"/>
              </w:rPr>
              <w:t xml:space="preserve">If you disturb the board but nothing falls off, keep going: it's still your turn and you haven't failed.</w:t>
            </w:r>
          </w:p>
        </w:tc>
        <w:tc>
          <w:tcPr>
            <w:tcW w:w="2360" w:type="dxa"/>
          </w:tcPr>
          <w:p>
            <w:pPr>
              <w:spacing w:before="20" w:after="20"/>
            </w:pPr>
            <w:r>
              <w:rPr>
                <w:sz w:val="18"/>
              </w:rPr>
              <w:t xml:space="preserve">your answer to Q14d, edited to the book's style</w:t>
            </w:r>
          </w:p>
        </w:tc>
      </w:tr>
      <w:tr>
        <w:tc>
          <w:tcPr>
            <w:tcW w:w="600" w:type="dxa"/>
          </w:tcPr>
          <w:p>
            <w:pPr>
              <w:spacing w:before="20" w:after="20"/>
            </w:pPr>
            <w:r>
              <w:rPr>
                <w:sz w:val="18"/>
              </w:rPr>
              <w:t xml:space="preserve">4</w:t>
            </w:r>
          </w:p>
        </w:tc>
        <w:tc>
          <w:tcPr>
            <w:tcW w:w="3200" w:type="dxa"/>
          </w:tcPr>
          <w:p>
            <w:pPr>
              <w:spacing w:before="20" w:after="20"/>
            </w:pPr>
            <w:r>
              <w:rPr>
                <w:sz w:val="18"/>
              </w:rPr>
              <w:t xml:space="preserve">Q14e: "It's still your turn for a few seconds after you finish placing your piece (or until the next player starts placing theirs - whichever comes first)."</w:t>
            </w:r>
          </w:p>
        </w:tc>
        <w:tc>
          <w:tcPr>
            <w:tcW w:w="3200" w:type="dxa"/>
          </w:tcPr>
          <w:p>
            <w:pPr>
              <w:spacing w:before="20" w:after="20"/>
            </w:pPr>
            <w:r>
              <w:rPr>
                <w:sz w:val="18"/>
              </w:rPr>
              <w:t xml:space="preserve">It's still your turn for a few seconds after you finish placing your piece, or until the next player starts placing theirs, whichever comes first.</w:t>
            </w:r>
          </w:p>
        </w:tc>
        <w:tc>
          <w:tcPr>
            <w:tcW w:w="2360" w:type="dxa"/>
          </w:tcPr>
          <w:p>
            <w:pPr>
              <w:spacing w:before="20" w:after="20"/>
            </w:pPr>
            <w:r>
              <w:rPr>
                <w:sz w:val="18"/>
              </w:rPr>
              <w:t xml:space="preserve">your answer to Q14e, edited to the book's style</w:t>
            </w:r>
          </w:p>
        </w:tc>
      </w:tr>
      <w:tr>
        <w:tc>
          <w:tcPr>
            <w:tcW w:w="600" w:type="dxa"/>
          </w:tcPr>
          <w:p>
            <w:pPr>
              <w:spacing w:before="20" w:after="20"/>
            </w:pPr>
            <w:r>
              <w:rPr>
                <w:sz w:val="18"/>
              </w:rPr>
              <w:t xml:space="preserve">4</w:t>
            </w:r>
          </w:p>
        </w:tc>
        <w:tc>
          <w:tcPr>
            <w:tcW w:w="3200" w:type="dxa"/>
          </w:tcPr>
          <w:p>
            <w:pPr>
              <w:spacing w:before="20" w:after="20"/>
            </w:pPr>
            <w:r>
              <w:rPr>
                <w:sz w:val="18"/>
              </w:rPr>
              <w:t xml:space="preserve">(new text)</w:t>
            </w:r>
          </w:p>
        </w:tc>
        <w:tc>
          <w:tcPr>
            <w:tcW w:w="3200" w:type="dxa"/>
          </w:tcPr>
          <w:p>
            <w:pPr>
              <w:spacing w:before="20" w:after="20"/>
            </w:pPr>
            <w:r>
              <w:rPr>
                <w:sz w:val="18"/>
              </w:rPr>
              <w:t xml:space="preserve">If nothing falls, see Scoring a placement, page 5. If something falls, see Knocking pieces off, page 6.</w:t>
            </w:r>
          </w:p>
        </w:tc>
        <w:tc>
          <w:tcPr>
            <w:tcW w:w="2360" w:type="dxa"/>
          </w:tcPr>
          <w:p>
            <w:pPr>
              <w:spacing w:before="20" w:after="20"/>
            </w:pPr>
            <w:r>
              <w:rPr>
                <w:sz w:val="18"/>
              </w:rPr>
              <w:t xml:space="preserve">page references to the two outcomes of a placement</w:t>
            </w:r>
          </w:p>
        </w:tc>
      </w:tr>
      <w:tr>
        <w:tc>
          <w:tcPr>
            <w:tcW w:w="600" w:type="dxa"/>
          </w:tcPr>
          <w:p>
            <w:pPr>
              <w:spacing w:before="20" w:after="20"/>
            </w:pPr>
            <w:r>
              <w:rPr>
                <w:sz w:val="18"/>
              </w:rPr>
              <w:t xml:space="preserve">4</w:t>
            </w:r>
          </w:p>
        </w:tc>
        <w:tc>
          <w:tcPr>
            <w:tcW w:w="3200" w:type="dxa"/>
          </w:tcPr>
          <w:p>
            <w:pPr>
              <w:spacing w:before="20" w:after="20"/>
            </w:pPr>
            <w:r>
              <w:rPr>
                <w:sz w:val="18"/>
              </w:rPr>
              <w:t xml:space="preserve">When the deck and the market are both gone, keep playing from your hand — and if your hand is empty as well, you’re done for the game.</w:t>
            </w:r>
          </w:p>
        </w:tc>
        <w:tc>
          <w:tcPr>
            <w:tcW w:w="3200" w:type="dxa"/>
          </w:tcPr>
          <w:p>
            <w:pPr>
              <w:spacing w:before="20" w:after="20"/>
            </w:pPr>
            <w:r>
              <w:rPr>
                <w:sz w:val="18"/>
              </w:rPr>
              <w:t xml:space="preserve">When the deck and the market are both gone, keep playing from your hand. If your hand is empty as well, you're done for the game.</w:t>
            </w:r>
          </w:p>
        </w:tc>
        <w:tc>
          <w:tcPr>
            <w:tcW w:w="2360" w:type="dxa"/>
          </w:tcPr>
          <w:p>
            <w:pPr>
              <w:spacing w:before="20" w:after="20"/>
            </w:pPr>
            <w:r>
              <w:rPr>
                <w:sz w:val="18"/>
              </w:rPr>
              <w:t xml:space="preserve">split into two sentences</w:t>
            </w:r>
          </w:p>
        </w:tc>
      </w:tr>
      <w:tr>
        <w:tc>
          <w:tcPr>
            <w:tcW w:w="600" w:type="dxa"/>
          </w:tcPr>
          <w:p>
            <w:pPr>
              <w:spacing w:before="20" w:after="20"/>
            </w:pPr>
            <w:r>
              <w:rPr>
                <w:sz w:val="18"/>
              </w:rPr>
              <w:t xml:space="preserve">5</w:t>
            </w:r>
          </w:p>
        </w:tc>
        <w:tc>
          <w:tcPr>
            <w:tcW w:w="3200" w:type="dxa"/>
          </w:tcPr>
          <w:p>
            <w:pPr>
              <w:spacing w:before="20" w:after="20"/>
            </w:pPr>
            <w:r>
              <w:rPr>
                <w:sz w:val="18"/>
              </w:rPr>
              <w:t xml:space="preserve">Yellow — three or more underneath. The top of the pile. Worth the most, and the hardest to reach.</w:t>
            </w:r>
          </w:p>
        </w:tc>
        <w:tc>
          <w:tcPr>
            <w:tcW w:w="3200" w:type="dxa"/>
          </w:tcPr>
          <w:p>
            <w:pPr>
              <w:spacing w:before="20" w:after="20"/>
            </w:pPr>
            <w:r>
              <w:rPr>
                <w:sz w:val="18"/>
              </w:rPr>
              <w:t xml:space="preserve">Yellow — three or more underneath. The top of the stack. Worth the most, and the hardest to reach.</w:t>
            </w:r>
          </w:p>
        </w:tc>
        <w:tc>
          <w:tcPr>
            <w:tcW w:w="2360" w:type="dxa"/>
          </w:tcPr>
          <w:p>
            <w:pPr>
              <w:spacing w:before="20" w:after="20"/>
            </w:pPr>
            <w:r>
              <w:rPr>
                <w:sz w:val="18"/>
              </w:rPr>
              <w:t xml:space="preserve">your answer to Q12</w:t>
            </w:r>
          </w:p>
        </w:tc>
      </w:tr>
      <w:tr>
        <w:tc>
          <w:tcPr>
            <w:tcW w:w="600" w:type="dxa"/>
          </w:tcPr>
          <w:p>
            <w:pPr>
              <w:spacing w:before="20" w:after="20"/>
            </w:pPr>
            <w:r>
              <w:rPr>
                <w:sz w:val="18"/>
              </w:rPr>
              <w:t xml:space="preserve">5</w:t>
            </w:r>
          </w:p>
        </w:tc>
        <w:tc>
          <w:tcPr>
            <w:tcW w:w="3200" w:type="dxa"/>
          </w:tcPr>
          <w:p>
            <w:pPr>
              <w:spacing w:before="20" w:after="20"/>
            </w:pPr>
            <w:r>
              <w:rPr>
                <w:sz w:val="18"/>
              </w:rPr>
              <w:t xml:space="preserve">Q14i: "It's blue/level 1 because the shortest path is directly to the board."</w:t>
            </w:r>
          </w:p>
        </w:tc>
        <w:tc>
          <w:tcPr>
            <w:tcW w:w="3200" w:type="dxa"/>
          </w:tcPr>
          <w:p>
            <w:pPr>
              <w:spacing w:before="20" w:after="20"/>
            </w:pPr>
            <w:r>
              <w:rPr>
                <w:sz w:val="18"/>
              </w:rPr>
              <w:t xml:space="preserve">If your piece touches the board, it's blue, even if it also rests on another piece.</w:t>
            </w:r>
          </w:p>
        </w:tc>
        <w:tc>
          <w:tcPr>
            <w:tcW w:w="2360" w:type="dxa"/>
          </w:tcPr>
          <w:p>
            <w:pPr>
              <w:spacing w:before="20" w:after="20"/>
            </w:pPr>
            <w:r>
              <w:rPr>
                <w:sz w:val="18"/>
              </w:rPr>
              <w:t xml:space="preserve">your answer to Q14i, edited to the book's style</w:t>
            </w:r>
          </w:p>
        </w:tc>
      </w:tr>
      <w:tr>
        <w:tc>
          <w:tcPr>
            <w:tcW w:w="600" w:type="dxa"/>
          </w:tcPr>
          <w:p>
            <w:pPr>
              <w:spacing w:before="20" w:after="20"/>
            </w:pPr>
            <w:r>
              <w:rPr>
                <w:sz w:val="18"/>
              </w:rPr>
              <w:t xml:space="preserve">5</w:t>
            </w:r>
          </w:p>
        </w:tc>
        <w:tc>
          <w:tcPr>
            <w:tcW w:w="3200" w:type="dxa"/>
          </w:tcPr>
          <w:p>
            <w:pPr>
              <w:spacing w:before="20" w:after="20"/>
            </w:pPr>
            <w:r>
              <w:rPr>
                <w:sz w:val="18"/>
              </w:rPr>
              <w:t xml:space="preserve">If it slides down to a lower level and nothing leaves the board, you still score it — at the level it settled on.</w:t>
            </w:r>
          </w:p>
        </w:tc>
        <w:tc>
          <w:tcPr>
            <w:tcW w:w="3200" w:type="dxa"/>
          </w:tcPr>
          <w:p>
            <w:pPr>
              <w:spacing w:before="20" w:after="20"/>
            </w:pPr>
            <w:r>
              <w:rPr>
                <w:sz w:val="18"/>
              </w:rPr>
              <w:t xml:space="preserve">You score the level it settled on, even if that's higher or lower than the level you announced. The level you announced only matters if something falls.</w:t>
            </w:r>
          </w:p>
        </w:tc>
        <w:tc>
          <w:tcPr>
            <w:tcW w:w="2360" w:type="dxa"/>
          </w:tcPr>
          <w:p>
            <w:pPr>
              <w:spacing w:before="20" w:after="20"/>
            </w:pPr>
            <w:r>
              <w:rPr>
                <w:sz w:val="18"/>
              </w:rPr>
              <w:t xml:space="preserve">your answer to Q4</w:t>
            </w:r>
          </w:p>
        </w:tc>
      </w:tr>
      <w:tr>
        <w:tc>
          <w:tcPr>
            <w:tcW w:w="600" w:type="dxa"/>
          </w:tcPr>
          <w:p>
            <w:pPr>
              <w:spacing w:before="20" w:after="20"/>
            </w:pPr>
            <w:r>
              <w:rPr>
                <w:sz w:val="18"/>
              </w:rPr>
              <w:t xml:space="preserve">5</w:t>
            </w:r>
          </w:p>
        </w:tc>
        <w:tc>
          <w:tcPr>
            <w:tcW w:w="3200" w:type="dxa"/>
          </w:tcPr>
          <w:p>
            <w:pPr>
              <w:spacing w:before="20" w:after="20"/>
            </w:pPr>
            <w:r>
              <w:rPr>
                <w:sz w:val="18"/>
              </w:rPr>
              <w:t xml:space="preserve">Every card carries all four numbers, one on each edge. Read the one on the color you earned.</w:t>
            </w:r>
          </w:p>
        </w:tc>
        <w:tc>
          <w:tcPr>
            <w:tcW w:w="3200" w:type="dxa"/>
          </w:tcPr>
          <w:p>
            <w:pPr>
              <w:spacing w:before="20" w:after="20"/>
            </w:pPr>
            <w:r>
              <w:rPr>
                <w:sz w:val="18"/>
              </w:rPr>
              <w:t xml:space="preserve">Every card carries all four numbers, one on each edge. Read the one on the level you earned.</w:t>
            </w:r>
          </w:p>
        </w:tc>
        <w:tc>
          <w:tcPr>
            <w:tcW w:w="2360" w:type="dxa"/>
          </w:tcPr>
          <w:p>
            <w:pPr>
              <w:spacing w:before="20" w:after="20"/>
            </w:pPr>
            <w:r>
              <w:rPr>
                <w:sz w:val="18"/>
              </w:rPr>
              <w:t xml:space="preserve">your answer to Q13; the sentence now opens Reading a card</w:t>
            </w:r>
          </w:p>
        </w:tc>
      </w:tr>
      <w:tr>
        <w:tc>
          <w:tcPr>
            <w:tcW w:w="600" w:type="dxa"/>
          </w:tcPr>
          <w:p>
            <w:pPr>
              <w:spacing w:before="20" w:after="20"/>
            </w:pPr>
            <w:r>
              <w:rPr>
                <w:sz w:val="18"/>
              </w:rPr>
              <w:t xml:space="preserve">5</w:t>
            </w:r>
          </w:p>
        </w:tc>
        <w:tc>
          <w:tcPr>
            <w:tcW w:w="3200" w:type="dxa"/>
          </w:tcPr>
          <w:p>
            <w:pPr>
              <w:spacing w:before="20" w:after="20"/>
            </w:pPr>
            <w:r>
              <w:rPr>
                <w:sz w:val="18"/>
              </w:rPr>
              <w:t xml:space="preserve">Q14g: "They should match by picture. The name and game reference are both essentially flavor text."</w:t>
            </w:r>
          </w:p>
        </w:tc>
        <w:tc>
          <w:tcPr>
            <w:tcW w:w="3200" w:type="dxa"/>
          </w:tcPr>
          <w:p>
            <w:pPr>
              <w:spacing w:before="20" w:after="20"/>
            </w:pPr>
            <w:r>
              <w:rPr>
                <w:sz w:val="18"/>
              </w:rPr>
              <w:t xml:space="preserve">Match the piece by its picture. The name and the game are just for fun.</w:t>
            </w:r>
          </w:p>
        </w:tc>
        <w:tc>
          <w:tcPr>
            <w:tcW w:w="2360" w:type="dxa"/>
          </w:tcPr>
          <w:p>
            <w:pPr>
              <w:spacing w:before="20" w:after="20"/>
            </w:pPr>
            <w:r>
              <w:rPr>
                <w:sz w:val="18"/>
              </w:rPr>
              <w:t xml:space="preserve">your answer to Q14g, edited to the book's style</w:t>
            </w:r>
          </w:p>
        </w:tc>
      </w:tr>
      <w:tr>
        <w:tc>
          <w:tcPr>
            <w:tcW w:w="600" w:type="dxa"/>
          </w:tcPr>
          <w:p>
            <w:pPr>
              <w:spacing w:before="20" w:after="20"/>
            </w:pPr>
            <w:r>
              <w:rPr>
                <w:sz w:val="18"/>
              </w:rPr>
              <w:t xml:space="preserve">5</w:t>
            </w:r>
          </w:p>
        </w:tc>
        <w:tc>
          <w:tcPr>
            <w:tcW w:w="3200" w:type="dxa"/>
          </w:tcPr>
          <w:p>
            <w:pPr>
              <w:spacing w:before="20" w:after="20"/>
            </w:pPr>
            <w:r>
              <w:rPr>
                <w:sz w:val="18"/>
              </w:rPr>
              <w:t xml:space="preserve">Others climb steeply, and are worth several times more at the top of a pile than at the bottom.</w:t>
            </w:r>
          </w:p>
        </w:tc>
        <w:tc>
          <w:tcPr>
            <w:tcW w:w="3200" w:type="dxa"/>
          </w:tcPr>
          <w:p>
            <w:pPr>
              <w:spacing w:before="20" w:after="20"/>
            </w:pPr>
            <w:r>
              <w:rPr>
                <w:sz w:val="18"/>
              </w:rPr>
              <w:t xml:space="preserve">Others climb steeply, and are worth several times more at the top of a stack than at the bottom.</w:t>
            </w:r>
          </w:p>
        </w:tc>
        <w:tc>
          <w:tcPr>
            <w:tcW w:w="2360" w:type="dxa"/>
          </w:tcPr>
          <w:p>
            <w:pPr>
              <w:spacing w:before="20" w:after="20"/>
            </w:pPr>
            <w:r>
              <w:rPr>
                <w:sz w:val="18"/>
              </w:rPr>
              <w:t xml:space="preserve">your answer to Q12</w:t>
            </w:r>
          </w:p>
        </w:tc>
      </w:tr>
      <w:tr>
        <w:tc>
          <w:tcPr>
            <w:tcW w:w="600" w:type="dxa"/>
          </w:tcPr>
          <w:p>
            <w:pPr>
              <w:spacing w:before="20" w:after="20"/>
            </w:pPr>
            <w:r>
              <w:rPr>
                <w:sz w:val="18"/>
              </w:rPr>
              <w:t xml:space="preserve">6</w:t>
            </w:r>
          </w:p>
        </w:tc>
        <w:tc>
          <w:tcPr>
            <w:tcW w:w="3200" w:type="dxa"/>
          </w:tcPr>
          <w:p>
            <w:pPr>
              <w:spacing w:before="20" w:after="20"/>
            </w:pPr>
            <w:r>
              <w:rPr>
                <w:sz w:val="18"/>
              </w:rPr>
              <w:t xml:space="preserve">Before you place — you disturb the board while reaching, steadying or positioning</w:t>
            </w:r>
          </w:p>
        </w:tc>
        <w:tc>
          <w:tcPr>
            <w:tcW w:w="3200" w:type="dxa"/>
          </w:tcPr>
          <w:p>
            <w:pPr>
              <w:spacing w:before="20" w:after="20"/>
            </w:pPr>
            <w:r>
              <w:rPr>
                <w:sz w:val="18"/>
              </w:rPr>
              <w:t xml:space="preserve">Before you place — you disturb the board while reaching, steadying or positioning, and something falls</w:t>
            </w:r>
          </w:p>
        </w:tc>
        <w:tc>
          <w:tcPr>
            <w:tcW w:w="2360" w:type="dxa"/>
          </w:tcPr>
          <w:p>
            <w:pPr>
              <w:spacing w:before="20" w:after="20"/>
            </w:pPr>
            <w:r>
              <w:rPr>
                <w:sz w:val="18"/>
              </w:rPr>
              <w:t xml:space="preserve">your answer to Q14d: disturbing the board is only a failed attempt when something falls</w:t>
            </w:r>
          </w:p>
        </w:tc>
      </w:tr>
      <w:tr>
        <w:tc>
          <w:tcPr>
            <w:tcW w:w="600" w:type="dxa"/>
          </w:tcPr>
          <w:p>
            <w:pPr>
              <w:spacing w:before="20" w:after="20"/>
            </w:pPr>
            <w:r>
              <w:rPr>
                <w:sz w:val="18"/>
              </w:rPr>
              <w:t xml:space="preserve">6</w:t>
            </w:r>
          </w:p>
        </w:tc>
        <w:tc>
          <w:tcPr>
            <w:tcW w:w="3200" w:type="dxa"/>
          </w:tcPr>
          <w:p>
            <w:pPr>
              <w:spacing w:before="20" w:after="20"/>
            </w:pPr>
            <w:r>
              <w:rPr>
                <w:sz w:val="18"/>
              </w:rPr>
              <w:t xml:space="preserve">Return the fallen pieces and your own component to the supply.</w:t>
            </w:r>
          </w:p>
        </w:tc>
        <w:tc>
          <w:tcPr>
            <w:tcW w:w="3200" w:type="dxa"/>
          </w:tcPr>
          <w:p>
            <w:pPr>
              <w:spacing w:before="20" w:after="20"/>
            </w:pPr>
            <w:r>
              <w:rPr>
                <w:sz w:val="18"/>
              </w:rPr>
              <w:t xml:space="preserve">Return the fallen pieces and your own piece to the supply.</w:t>
            </w:r>
          </w:p>
        </w:tc>
        <w:tc>
          <w:tcPr>
            <w:tcW w:w="2360" w:type="dxa"/>
          </w:tcPr>
          <w:p>
            <w:pPr>
              <w:spacing w:before="20" w:after="20"/>
            </w:pPr>
            <w:r>
              <w:rPr>
                <w:sz w:val="18"/>
              </w:rPr>
              <w:t xml:space="preserve">your answer to Q10</w:t>
            </w:r>
          </w:p>
        </w:tc>
      </w:tr>
      <w:tr>
        <w:tc>
          <w:tcPr>
            <w:tcW w:w="600" w:type="dxa"/>
          </w:tcPr>
          <w:p>
            <w:pPr>
              <w:spacing w:before="20" w:after="20"/>
            </w:pPr>
            <w:r>
              <w:rPr>
                <w:sz w:val="18"/>
              </w:rPr>
              <w:t xml:space="preserve">6</w:t>
            </w:r>
          </w:p>
        </w:tc>
        <w:tc>
          <w:tcPr>
            <w:tcW w:w="3200" w:type="dxa"/>
          </w:tcPr>
          <w:p>
            <w:pPr>
              <w:spacing w:before="20" w:after="20"/>
            </w:pPr>
            <w:r>
              <w:rPr>
                <w:sz w:val="18"/>
              </w:rPr>
              <w:t xml:space="preserve">Q7: "If your own piece falls off, it's treated the same as knocking anything else off."</w:t>
            </w:r>
          </w:p>
        </w:tc>
        <w:tc>
          <w:tcPr>
            <w:tcW w:w="3200" w:type="dxa"/>
          </w:tcPr>
          <w:p>
            <w:pPr>
              <w:spacing w:before="20" w:after="20"/>
            </w:pPr>
            <w:r>
              <w:rPr>
                <w:sz w:val="18"/>
              </w:rPr>
              <w:t xml:space="preserve">If your own piece falls off the board, it's treated the same as knocking anything else off.</w:t>
            </w:r>
          </w:p>
        </w:tc>
        <w:tc>
          <w:tcPr>
            <w:tcW w:w="2360" w:type="dxa"/>
          </w:tcPr>
          <w:p>
            <w:pPr>
              <w:spacing w:before="20" w:after="20"/>
            </w:pPr>
            <w:r>
              <w:rPr>
                <w:sz w:val="18"/>
              </w:rPr>
              <w:t xml:space="preserve">your answer to Q7, edited to the book's style</w:t>
            </w:r>
          </w:p>
        </w:tc>
      </w:tr>
      <w:tr>
        <w:tc>
          <w:tcPr>
            <w:tcW w:w="600" w:type="dxa"/>
          </w:tcPr>
          <w:p>
            <w:pPr>
              <w:spacing w:before="20" w:after="20"/>
            </w:pPr>
            <w:r>
              <w:rPr>
                <w:sz w:val="18"/>
              </w:rPr>
              <w:t xml:space="preserve">6</w:t>
            </w:r>
          </w:p>
        </w:tc>
        <w:tc>
          <w:tcPr>
            <w:tcW w:w="3200" w:type="dxa"/>
          </w:tcPr>
          <w:p>
            <w:pPr>
              <w:spacing w:before="20" w:after="20"/>
            </w:pPr>
            <w:r>
              <w:rPr>
                <w:sz w:val="18"/>
              </w:rPr>
              <w:t xml:space="preserve">Q9: "... Nothing else happens to your cards."</w:t>
            </w:r>
          </w:p>
        </w:tc>
        <w:tc>
          <w:tcPr>
            <w:tcW w:w="3200" w:type="dxa"/>
          </w:tcPr>
          <w:p>
            <w:pPr>
              <w:spacing w:before="20" w:after="20"/>
            </w:pPr>
            <w:r>
              <w:rPr>
                <w:sz w:val="18"/>
              </w:rPr>
              <w:t xml:space="preserve">Its number counts against you. Nothing else happens to your cards.</w:t>
            </w:r>
          </w:p>
        </w:tc>
        <w:tc>
          <w:tcPr>
            <w:tcW w:w="2360" w:type="dxa"/>
          </w:tcPr>
          <w:p>
            <w:pPr>
              <w:spacing w:before="20" w:after="20"/>
            </w:pPr>
            <w:r>
              <w:rPr>
                <w:sz w:val="18"/>
              </w:rPr>
              <w:t xml:space="preserve">your answer to Q9 (the rulebook's rule kept, with the sentence your answer added)</w:t>
            </w:r>
          </w:p>
        </w:tc>
      </w:tr>
      <w:tr>
        <w:tc>
          <w:tcPr>
            <w:tcW w:w="600" w:type="dxa"/>
          </w:tcPr>
          <w:p>
            <w:pPr>
              <w:spacing w:before="20" w:after="20"/>
            </w:pPr>
            <w:r>
              <w:rPr>
                <w:sz w:val="18"/>
              </w:rPr>
              <w:t xml:space="preserve">6</w:t>
            </w:r>
          </w:p>
        </w:tc>
        <w:tc>
          <w:tcPr>
            <w:tcW w:w="3200" w:type="dxa"/>
          </w:tcPr>
          <w:p>
            <w:pPr>
              <w:spacing w:before="20" w:after="20"/>
            </w:pPr>
            <w:r>
              <w:rPr>
                <w:sz w:val="18"/>
              </w:rPr>
              <w:t xml:space="preserve">Q8: "They keep the card, this prevents someone from intentionally knocking someone else's pieces off ..."</w:t>
            </w:r>
          </w:p>
        </w:tc>
        <w:tc>
          <w:tcPr>
            <w:tcW w:w="3200" w:type="dxa"/>
          </w:tcPr>
          <w:p>
            <w:pPr>
              <w:spacing w:before="20" w:after="20"/>
            </w:pPr>
            <w:r>
              <w:rPr>
                <w:sz w:val="18"/>
              </w:rPr>
              <w:t xml:space="preserve">If a piece that someone scored earlier is knocked off, they keep that card in their scored fan.</w:t>
            </w:r>
          </w:p>
        </w:tc>
        <w:tc>
          <w:tcPr>
            <w:tcW w:w="2360" w:type="dxa"/>
          </w:tcPr>
          <w:p>
            <w:pPr>
              <w:spacing w:before="20" w:after="20"/>
            </w:pPr>
            <w:r>
              <w:rPr>
                <w:sz w:val="18"/>
              </w:rPr>
              <w:t xml:space="preserve">your answer to Q8, edited to the book's style; the reason you gave is left out of the book because you chose no designer's notes</w:t>
            </w:r>
          </w:p>
        </w:tc>
      </w:tr>
      <w:tr>
        <w:tc>
          <w:tcPr>
            <w:tcW w:w="600" w:type="dxa"/>
          </w:tcPr>
          <w:p>
            <w:pPr>
              <w:spacing w:before="20" w:after="20"/>
            </w:pPr>
            <w:r>
              <w:rPr>
                <w:sz w:val="18"/>
              </w:rPr>
              <w:t xml:space="preserve">6</w:t>
            </w:r>
          </w:p>
        </w:tc>
        <w:tc>
          <w:tcPr>
            <w:tcW w:w="3200" w:type="dxa"/>
          </w:tcPr>
          <w:p>
            <w:pPr>
              <w:spacing w:before="20" w:after="20"/>
            </w:pPr>
            <w:r>
              <w:rPr>
                <w:sz w:val="18"/>
              </w:rPr>
              <w:t xml:space="preserve">Q14f: "If the table can't agree on who was responsible or who's turn it really was, then no one is penalized and all fallen pieces are returned to the supply."</w:t>
            </w:r>
          </w:p>
        </w:tc>
        <w:tc>
          <w:tcPr>
            <w:tcW w:w="3200" w:type="dxa"/>
          </w:tcPr>
          <w:p>
            <w:pPr>
              <w:spacing w:before="20" w:after="20"/>
            </w:pPr>
            <w:r>
              <w:rPr>
                <w:sz w:val="18"/>
              </w:rPr>
              <w:t xml:space="preserve">If the table can't agree on who was responsible for a fall, or whose turn it was, no one is penalized. Return all fallen pieces to the supply.</w:t>
            </w:r>
          </w:p>
        </w:tc>
        <w:tc>
          <w:tcPr>
            <w:tcW w:w="2360" w:type="dxa"/>
          </w:tcPr>
          <w:p>
            <w:pPr>
              <w:spacing w:before="20" w:after="20"/>
            </w:pPr>
            <w:r>
              <w:rPr>
                <w:sz w:val="18"/>
              </w:rPr>
              <w:t xml:space="preserve">your answer to Q14f, edited to the book's style</w:t>
            </w:r>
          </w:p>
        </w:tc>
      </w:tr>
      <w:tr>
        <w:tc>
          <w:tcPr>
            <w:tcW w:w="600" w:type="dxa"/>
          </w:tcPr>
          <w:p>
            <w:pPr>
              <w:spacing w:before="20" w:after="20"/>
            </w:pPr>
            <w:r>
              <w:rPr>
                <w:sz w:val="18"/>
              </w:rPr>
              <w:t xml:space="preserve">6</w:t>
            </w:r>
          </w:p>
        </w:tc>
        <w:tc>
          <w:tcPr>
            <w:tcW w:w="3200" w:type="dxa"/>
          </w:tcPr>
          <w:p>
            <w:pPr>
              <w:spacing w:before="20" w:after="20"/>
            </w:pPr>
            <w:r>
              <w:rPr>
                <w:sz w:val="18"/>
              </w:rPr>
              <w:t xml:space="preserve">Place each scored card in front of you, turned so the color you earned sits along the top edge.</w:t>
            </w:r>
          </w:p>
        </w:tc>
        <w:tc>
          <w:tcPr>
            <w:tcW w:w="3200" w:type="dxa"/>
          </w:tcPr>
          <w:p>
            <w:pPr>
              <w:spacing w:before="20" w:after="20"/>
            </w:pPr>
            <w:r>
              <w:rPr>
                <w:sz w:val="18"/>
              </w:rPr>
              <w:t xml:space="preserve">Place each scored card in front of you, turned so the level you earned sits along the top edge.</w:t>
            </w:r>
          </w:p>
        </w:tc>
        <w:tc>
          <w:tcPr>
            <w:tcW w:w="2360" w:type="dxa"/>
          </w:tcPr>
          <w:p>
            <w:pPr>
              <w:spacing w:before="20" w:after="20"/>
            </w:pPr>
            <w:r>
              <w:rPr>
                <w:sz w:val="18"/>
              </w:rPr>
              <w:t xml:space="preserve">your answer to Q13</w:t>
            </w:r>
          </w:p>
        </w:tc>
      </w:tr>
      <w:tr>
        <w:tc>
          <w:tcPr>
            <w:tcW w:w="600" w:type="dxa"/>
          </w:tcPr>
          <w:p>
            <w:pPr>
              <w:spacing w:before="20" w:after="20"/>
            </w:pPr>
            <w:r>
              <w:rPr>
                <w:sz w:val="18"/>
              </w:rPr>
              <w:t xml:space="preserve">6</w:t>
            </w:r>
          </w:p>
        </w:tc>
        <w:tc>
          <w:tcPr>
            <w:tcW w:w="3200" w:type="dxa"/>
          </w:tcPr>
          <w:p>
            <w:pPr>
              <w:spacing w:before="20" w:after="20"/>
            </w:pPr>
            <w:r>
              <w:rPr>
                <w:sz w:val="18"/>
              </w:rPr>
              <w:t xml:space="preserve">Your cards build a vertical fan of colored strips, and your score is the column of numbers running down it.</w:t>
            </w:r>
          </w:p>
        </w:tc>
        <w:tc>
          <w:tcPr>
            <w:tcW w:w="3200" w:type="dxa"/>
          </w:tcPr>
          <w:p>
            <w:pPr>
              <w:spacing w:before="20" w:after="20"/>
            </w:pPr>
            <w:r>
              <w:rPr>
                <w:sz w:val="18"/>
              </w:rPr>
              <w:t xml:space="preserve">Your cards build a vertical fan of colored strips, your scored fan, and your score is the column of numbers running down it.</w:t>
            </w:r>
          </w:p>
        </w:tc>
        <w:tc>
          <w:tcPr>
            <w:tcW w:w="2360" w:type="dxa"/>
          </w:tcPr>
          <w:p>
            <w:pPr>
              <w:spacing w:before="20" w:after="20"/>
            </w:pPr>
            <w:r>
              <w:rPr>
                <w:sz w:val="18"/>
              </w:rPr>
              <w:t xml:space="preserve">consistency: names the scored fan where it is defined</w:t>
            </w:r>
          </w:p>
        </w:tc>
      </w:tr>
      <w:tr>
        <w:tc>
          <w:tcPr>
            <w:tcW w:w="600" w:type="dxa"/>
          </w:tcPr>
          <w:p>
            <w:pPr>
              <w:spacing w:before="20" w:after="20"/>
            </w:pPr>
            <w:r>
              <w:rPr>
                <w:sz w:val="18"/>
              </w:rPr>
              <w:t xml:space="preserve">6</w:t>
            </w:r>
          </w:p>
        </w:tc>
        <w:tc>
          <w:tcPr>
            <w:tcW w:w="3200" w:type="dxa"/>
          </w:tcPr>
          <w:p>
            <w:pPr>
              <w:spacing w:before="20" w:after="20"/>
            </w:pPr>
            <w:r>
              <w:rPr>
                <w:sz w:val="18"/>
              </w:rPr>
              <w:t xml:space="preserve">Cards from knocked-off attempts build a second fan beside the first, laid out the same way and turned to the level you announced. That fan counts against you.</w:t>
            </w:r>
          </w:p>
        </w:tc>
        <w:tc>
          <w:tcPr>
            <w:tcW w:w="3200" w:type="dxa"/>
          </w:tcPr>
          <w:p>
            <w:pPr>
              <w:spacing w:before="20" w:after="20"/>
            </w:pPr>
            <w:r>
              <w:rPr>
                <w:sz w:val="18"/>
              </w:rPr>
              <w:t xml:space="preserve">Cards from knocked-off attempts build your penalty pile beside your scored fan, laid out the same way and turned to the level you announced. Your penalty pile counts against you.</w:t>
            </w:r>
          </w:p>
        </w:tc>
        <w:tc>
          <w:tcPr>
            <w:tcW w:w="2360" w:type="dxa"/>
          </w:tcPr>
          <w:p>
            <w:pPr>
              <w:spacing w:before="20" w:after="20"/>
            </w:pPr>
            <w:r>
              <w:rPr>
                <w:sz w:val="18"/>
              </w:rPr>
              <w:t xml:space="preserve">your answer to Q11</w:t>
            </w:r>
          </w:p>
        </w:tc>
      </w:tr>
      <w:tr>
        <w:tc>
          <w:tcPr>
            <w:tcW w:w="600" w:type="dxa"/>
          </w:tcPr>
          <w:p>
            <w:pPr>
              <w:spacing w:before="20" w:after="20"/>
            </w:pPr>
            <w:r>
              <w:rPr>
                <w:sz w:val="18"/>
              </w:rPr>
              <w:t xml:space="preserve">7</w:t>
            </w:r>
          </w:p>
        </w:tc>
        <w:tc>
          <w:tcPr>
            <w:tcW w:w="3200" w:type="dxa"/>
          </w:tcPr>
          <w:p>
            <w:pPr>
              <w:spacing w:before="20" w:after="20"/>
            </w:pPr>
            <w:r>
              <w:rPr>
                <w:sz w:val="18"/>
              </w:rPr>
              <w:t xml:space="preserve">Over one game you score three pieces and knock a pile over once. Here are your two fans at the end, and how each card got there.</w:t>
            </w:r>
          </w:p>
        </w:tc>
        <w:tc>
          <w:tcPr>
            <w:tcW w:w="3200" w:type="dxa"/>
          </w:tcPr>
          <w:p>
            <w:pPr>
              <w:spacing w:before="20" w:after="20"/>
            </w:pPr>
            <w:r>
              <w:rPr>
                <w:sz w:val="18"/>
              </w:rPr>
              <w:t xml:space="preserve">Over one game you score three pieces and knock a stack over once. Here are your scored fan and your penalty pile at the end, and how each card got there.</w:t>
            </w:r>
          </w:p>
        </w:tc>
        <w:tc>
          <w:tcPr>
            <w:tcW w:w="2360" w:type="dxa"/>
          </w:tcPr>
          <w:p>
            <w:pPr>
              <w:spacing w:before="20" w:after="20"/>
            </w:pPr>
            <w:r>
              <w:rPr>
                <w:sz w:val="18"/>
              </w:rPr>
              <w:t xml:space="preserve">your answers to Q11 and Q12</w:t>
            </w:r>
          </w:p>
        </w:tc>
      </w:tr>
      <w:tr>
        <w:tc>
          <w:tcPr>
            <w:tcW w:w="600" w:type="dxa"/>
          </w:tcPr>
          <w:p>
            <w:pPr>
              <w:spacing w:before="20" w:after="20"/>
            </w:pPr>
            <w:r>
              <w:rPr>
                <w:sz w:val="18"/>
              </w:rPr>
              <w:t xml:space="preserve">7</w:t>
            </w:r>
          </w:p>
        </w:tc>
        <w:tc>
          <w:tcPr>
            <w:tcW w:w="3200" w:type="dxa"/>
          </w:tcPr>
          <w:p>
            <w:pPr>
              <w:spacing w:before="20" w:after="20"/>
            </w:pPr>
            <w:r>
              <w:rPr>
                <w:sz w:val="18"/>
              </w:rPr>
              <w:t xml:space="preserve">Both fans are built the same way, each new card on top of the last.</w:t>
            </w:r>
          </w:p>
        </w:tc>
        <w:tc>
          <w:tcPr>
            <w:tcW w:w="3200" w:type="dxa"/>
          </w:tcPr>
          <w:p>
            <w:pPr>
              <w:spacing w:before="20" w:after="20"/>
            </w:pPr>
            <w:r>
              <w:rPr>
                <w:sz w:val="18"/>
              </w:rPr>
              <w:t xml:space="preserve">Both are built the same way, each new card on top of the last.</w:t>
            </w:r>
          </w:p>
        </w:tc>
        <w:tc>
          <w:tcPr>
            <w:tcW w:w="2360" w:type="dxa"/>
          </w:tcPr>
          <w:p>
            <w:pPr>
              <w:spacing w:before="20" w:after="20"/>
            </w:pPr>
            <w:r>
              <w:rPr>
                <w:sz w:val="18"/>
              </w:rPr>
              <w:t xml:space="preserve">your answer to Q11</w:t>
            </w:r>
          </w:p>
        </w:tc>
      </w:tr>
      <w:tr>
        <w:tc>
          <w:tcPr>
            <w:tcW w:w="600" w:type="dxa"/>
          </w:tcPr>
          <w:p>
            <w:pPr>
              <w:spacing w:before="20" w:after="20"/>
            </w:pPr>
            <w:r>
              <w:rPr>
                <w:sz w:val="18"/>
              </w:rPr>
              <w:t xml:space="preserve">7</w:t>
            </w:r>
          </w:p>
        </w:tc>
        <w:tc>
          <w:tcPr>
            <w:tcW w:w="3200" w:type="dxa"/>
          </w:tcPr>
          <w:p>
            <w:pPr>
              <w:spacing w:before="20" w:after="20"/>
            </w:pPr>
            <w:r>
              <w:rPr>
                <w:sz w:val="18"/>
              </w:rPr>
              <w:t xml:space="preserve">The game ends when the deck is empty and every player is out of cards.</w:t>
            </w:r>
          </w:p>
        </w:tc>
        <w:tc>
          <w:tcPr>
            <w:tcW w:w="3200" w:type="dxa"/>
          </w:tcPr>
          <w:p>
            <w:pPr>
              <w:spacing w:before="20" w:after="20"/>
            </w:pPr>
            <w:r>
              <w:rPr>
                <w:sz w:val="18"/>
              </w:rPr>
              <w:t xml:space="preserve">The game ends when the deck and the market are empty and every player is out of cards.</w:t>
            </w:r>
          </w:p>
        </w:tc>
        <w:tc>
          <w:tcPr>
            <w:tcW w:w="2360" w:type="dxa"/>
          </w:tcPr>
          <w:p>
            <w:pPr>
              <w:spacing w:before="20" w:after="20"/>
            </w:pPr>
            <w:r>
              <w:rPr>
                <w:sz w:val="18"/>
              </w:rPr>
              <w:t xml:space="preserve">your answer to Q14h</w:t>
            </w:r>
          </w:p>
        </w:tc>
      </w:tr>
      <w:tr>
        <w:tc>
          <w:tcPr>
            <w:tcW w:w="600" w:type="dxa"/>
          </w:tcPr>
          <w:p>
            <w:pPr>
              <w:spacing w:before="20" w:after="20"/>
            </w:pPr>
            <w:r>
              <w:rPr>
                <w:sz w:val="18"/>
              </w:rPr>
              <w:t xml:space="preserve">7</w:t>
            </w:r>
          </w:p>
        </w:tc>
        <w:tc>
          <w:tcPr>
            <w:tcW w:w="3200" w:type="dxa"/>
          </w:tcPr>
          <w:p>
            <w:pPr>
              <w:spacing w:before="20" w:after="20"/>
            </w:pPr>
            <w:r>
              <w:rPr>
                <w:sz w:val="18"/>
              </w:rPr>
              <w:t xml:space="preserve">Add up the numbers showing on your scored fan, then subtract the numbers showing on your penalty fan.</w:t>
            </w:r>
          </w:p>
        </w:tc>
        <w:tc>
          <w:tcPr>
            <w:tcW w:w="3200" w:type="dxa"/>
          </w:tcPr>
          <w:p>
            <w:pPr>
              <w:spacing w:before="20" w:after="20"/>
            </w:pPr>
            <w:r>
              <w:rPr>
                <w:sz w:val="18"/>
              </w:rPr>
              <w:t xml:space="preserve">Add up the numbers showing on your scored fan, then subtract the numbers showing on your penalty pile.</w:t>
            </w:r>
          </w:p>
        </w:tc>
        <w:tc>
          <w:tcPr>
            <w:tcW w:w="2360" w:type="dxa"/>
          </w:tcPr>
          <w:p>
            <w:pPr>
              <w:spacing w:before="20" w:after="20"/>
            </w:pPr>
            <w:r>
              <w:rPr>
                <w:sz w:val="18"/>
              </w:rPr>
              <w:t xml:space="preserve">your answer to Q11</w:t>
            </w:r>
          </w:p>
        </w:tc>
      </w:tr>
      <w:tr>
        <w:tc>
          <w:tcPr>
            <w:tcW w:w="600" w:type="dxa"/>
          </w:tcPr>
          <w:p>
            <w:pPr>
              <w:spacing w:before="20" w:after="20"/>
            </w:pPr>
            <w:r>
              <w:rPr>
                <w:sz w:val="18"/>
              </w:rPr>
              <w:t xml:space="preserve">7</w:t>
            </w:r>
          </w:p>
        </w:tc>
        <w:tc>
          <w:tcPr>
            <w:tcW w:w="3200" w:type="dxa"/>
          </w:tcPr>
          <w:p>
            <w:pPr>
              <w:spacing w:before="20" w:after="20"/>
            </w:pPr>
            <w:r>
              <w:rPr>
                <w:sz w:val="18"/>
              </w:rPr>
              <w:t xml:space="preserve">If two players tie, the win goes to whoever scored the single highest-value card.</w:t>
            </w:r>
          </w:p>
        </w:tc>
        <w:tc>
          <w:tcPr>
            <w:tcW w:w="3200" w:type="dxa"/>
          </w:tcPr>
          <w:p>
            <w:pPr>
              <w:spacing w:before="20" w:after="20"/>
            </w:pPr>
            <w:r>
              <w:rPr>
                <w:sz w:val="18"/>
              </w:rPr>
              <w:t xml:space="preserve">If two or more players tie, the win goes to whoever scored the highest number on a single card in their scored fan.</w:t>
            </w:r>
          </w:p>
        </w:tc>
        <w:tc>
          <w:tcPr>
            <w:tcW w:w="2360" w:type="dxa"/>
          </w:tcPr>
          <w:p>
            <w:pPr>
              <w:spacing w:before="20" w:after="20"/>
            </w:pPr>
            <w:r>
              <w:rPr>
                <w:sz w:val="18"/>
              </w:rPr>
              <w:t xml:space="preserve">your answers to Q14a and Q14b</w:t>
            </w:r>
          </w:p>
        </w:tc>
      </w:tr>
      <w:tr>
        <w:tc>
          <w:tcPr>
            <w:tcW w:w="600" w:type="dxa"/>
          </w:tcPr>
          <w:p>
            <w:pPr>
              <w:spacing w:before="20" w:after="20"/>
            </w:pPr>
            <w:r>
              <w:rPr>
                <w:sz w:val="18"/>
              </w:rPr>
              <w:t xml:space="preserve">7</w:t>
            </w:r>
          </w:p>
        </w:tc>
        <w:tc>
          <w:tcPr>
            <w:tcW w:w="3200" w:type="dxa"/>
          </w:tcPr>
          <w:p>
            <w:pPr>
              <w:spacing w:before="20" w:after="20"/>
            </w:pPr>
            <w:r>
              <w:rPr>
                <w:sz w:val="18"/>
              </w:rPr>
              <w:t xml:space="preserve">Still tied, it goes to whoever placed the most pieces.</w:t>
            </w:r>
          </w:p>
        </w:tc>
        <w:tc>
          <w:tcPr>
            <w:tcW w:w="3200" w:type="dxa"/>
          </w:tcPr>
          <w:p>
            <w:pPr>
              <w:spacing w:before="20" w:after="20"/>
            </w:pPr>
            <w:r>
              <w:rPr>
                <w:sz w:val="18"/>
              </w:rPr>
              <w:t xml:space="preserve">Still tied, it goes to whoever has the most cards in their scored fan.</w:t>
            </w:r>
          </w:p>
        </w:tc>
        <w:tc>
          <w:tcPr>
            <w:tcW w:w="2360" w:type="dxa"/>
          </w:tcPr>
          <w:p>
            <w:pPr>
              <w:spacing w:before="20" w:after="20"/>
            </w:pPr>
            <w:r>
              <w:rPr>
                <w:sz w:val="18"/>
              </w:rPr>
              <w:t xml:space="preserve">your answer to Q14c</w:t>
            </w:r>
          </w:p>
        </w:tc>
      </w:tr>
      <w:tr>
        <w:tc>
          <w:tcPr>
            <w:tcW w:w="600" w:type="dxa"/>
          </w:tcPr>
          <w:p>
            <w:pPr>
              <w:spacing w:before="20" w:after="20"/>
            </w:pPr>
            <w:r>
              <w:rPr>
                <w:sz w:val="18"/>
              </w:rPr>
              <w:t xml:space="preserve">7</w:t>
            </w:r>
          </w:p>
        </w:tc>
        <w:tc>
          <w:tcPr>
            <w:tcW w:w="3200" w:type="dxa"/>
          </w:tcPr>
          <w:p>
            <w:pPr>
              <w:spacing w:before="20" w:after="20"/>
            </w:pPr>
            <w:r>
              <w:rPr>
                <w:sz w:val="18"/>
              </w:rPr>
              <w:t xml:space="preserve">Clear the board, return all components to the supply, reshuffle the cards and deal again.</w:t>
            </w:r>
          </w:p>
        </w:tc>
        <w:tc>
          <w:tcPr>
            <w:tcW w:w="3200" w:type="dxa"/>
          </w:tcPr>
          <w:p>
            <w:pPr>
              <w:spacing w:before="20" w:after="20"/>
            </w:pPr>
            <w:r>
              <w:rPr>
                <w:sz w:val="18"/>
              </w:rPr>
              <w:t xml:space="preserve">Clear the board, return all pieces to the supply, reshuffle the cards and deal again.</w:t>
            </w:r>
          </w:p>
        </w:tc>
        <w:tc>
          <w:tcPr>
            <w:tcW w:w="2360" w:type="dxa"/>
          </w:tcPr>
          <w:p>
            <w:pPr>
              <w:spacing w:before="20" w:after="20"/>
            </w:pPr>
            <w:r>
              <w:rPr>
                <w:sz w:val="18"/>
              </w:rPr>
              <w:t xml:space="preserve">your answer to Q10</w:t>
            </w:r>
          </w:p>
        </w:tc>
      </w:tr>
      <w:tr>
        <w:tc>
          <w:tcPr>
            <w:tcW w:w="600" w:type="dxa"/>
          </w:tcPr>
          <w:p>
            <w:pPr>
              <w:spacing w:before="20" w:after="20"/>
            </w:pPr>
            <w:r>
              <w:rPr>
                <w:sz w:val="18"/>
              </w:rPr>
              <w:t xml:space="preserve">7</w:t>
            </w:r>
          </w:p>
        </w:tc>
        <w:tc>
          <w:tcPr>
            <w:tcW w:w="3200" w:type="dxa"/>
          </w:tcPr>
          <w:p>
            <w:pPr>
              <w:spacing w:before="20" w:after="20"/>
            </w:pPr>
            <w:r>
              <w:rPr>
                <w:sz w:val="18"/>
              </w:rPr>
              <w:t xml:space="preserve">Q14k: "Random player each reset ..."</w:t>
            </w:r>
          </w:p>
        </w:tc>
        <w:tc>
          <w:tcPr>
            <w:tcW w:w="3200" w:type="dxa"/>
          </w:tcPr>
          <w:p>
            <w:pPr>
              <w:spacing w:before="20" w:after="20"/>
            </w:pPr>
            <w:r>
              <w:rPr>
                <w:sz w:val="18"/>
              </w:rPr>
              <w:t xml:space="preserve">Choose a random starting player for each new game.</w:t>
            </w:r>
          </w:p>
        </w:tc>
        <w:tc>
          <w:tcPr>
            <w:tcW w:w="2360" w:type="dxa"/>
          </w:tcPr>
          <w:p>
            <w:pPr>
              <w:spacing w:before="20" w:after="20"/>
            </w:pPr>
            <w:r>
              <w:rPr>
                <w:sz w:val="18"/>
              </w:rPr>
              <w:t xml:space="preserve">your answer to Q14k, edited to the book's style</w:t>
            </w:r>
          </w:p>
        </w:tc>
      </w:tr>
      <w:tr>
        <w:tc>
          <w:tcPr>
            <w:tcW w:w="600" w:type="dxa"/>
          </w:tcPr>
          <w:p>
            <w:pPr>
              <w:spacing w:before="20" w:after="20"/>
            </w:pPr>
            <w:r>
              <w:rPr>
                <w:sz w:val="18"/>
              </w:rPr>
              <w:t xml:space="preserve">7</w:t>
            </w:r>
          </w:p>
        </w:tc>
        <w:tc>
          <w:tcPr>
            <w:tcW w:w="3200" w:type="dxa"/>
          </w:tcPr>
          <w:p>
            <w:pPr>
              <w:spacing w:before="20" w:after="20"/>
            </w:pPr>
            <w:r>
              <w:rPr>
                <w:sz w:val="18"/>
              </w:rPr>
              <w:t xml:space="preserve">Play further games until at least one player has passed the target. Once a game ends with someone over it, the highest running total wins.</w:t>
            </w:r>
          </w:p>
        </w:tc>
        <w:tc>
          <w:tcPr>
            <w:tcW w:w="3200" w:type="dxa"/>
          </w:tcPr>
          <w:p>
            <w:pPr>
              <w:spacing w:before="20" w:after="20"/>
            </w:pPr>
            <w:r>
              <w:rPr>
                <w:sz w:val="18"/>
              </w:rPr>
              <w:t xml:space="preserve">Play further games until at least one player has reached the target. Once a game ends with someone at or over it, the highest running total wins.</w:t>
            </w:r>
          </w:p>
        </w:tc>
        <w:tc>
          <w:tcPr>
            <w:tcW w:w="2360" w:type="dxa"/>
          </w:tcPr>
          <w:p>
            <w:pPr>
              <w:spacing w:before="20" w:after="20"/>
            </w:pPr>
            <w:r>
              <w:rPr>
                <w:sz w:val="18"/>
              </w:rPr>
              <w:t xml:space="preserve">your answer to Q14j</w:t>
            </w:r>
          </w:p>
        </w:tc>
      </w:tr>
      <w:tr>
        <w:tc>
          <w:tcPr>
            <w:tcW w:w="600" w:type="dxa"/>
          </w:tcPr>
          <w:p>
            <w:pPr>
              <w:spacing w:before="20" w:after="20"/>
            </w:pPr>
            <w:r>
              <w:rPr>
                <w:sz w:val="18"/>
              </w:rPr>
              <w:t xml:space="preserve">7</w:t>
            </w:r>
          </w:p>
        </w:tc>
        <w:tc>
          <w:tcPr>
            <w:tcW w:w="3200" w:type="dxa"/>
          </w:tcPr>
          <w:p>
            <w:pPr>
              <w:spacing w:before="20" w:after="20"/>
            </w:pPr>
            <w:r>
              <w:rPr>
                <w:sz w:val="18"/>
              </w:rPr>
              <w:t xml:space="preserve">Q14k: "... ties are broken in the same way as the regular game, but only using the current round cards to determine the tie breaker."</w:t>
            </w:r>
          </w:p>
        </w:tc>
        <w:tc>
          <w:tcPr>
            <w:tcW w:w="3200" w:type="dxa"/>
          </w:tcPr>
          <w:p>
            <w:pPr>
              <w:spacing w:before="20" w:after="20"/>
            </w:pPr>
            <w:r>
              <w:rPr>
                <w:sz w:val="18"/>
              </w:rPr>
              <w:t xml:space="preserve">If two or more players tie on the highest running total, break the tie the same way as in a single game, using only the cards from the last game.</w:t>
            </w:r>
          </w:p>
        </w:tc>
        <w:tc>
          <w:tcPr>
            <w:tcW w:w="2360" w:type="dxa"/>
          </w:tcPr>
          <w:p>
            <w:pPr>
              <w:spacing w:before="20" w:after="20"/>
            </w:pPr>
            <w:r>
              <w:rPr>
                <w:sz w:val="18"/>
              </w:rPr>
              <w:t xml:space="preserve">your answer to Q14k, edited to the book's style</w:t>
            </w:r>
          </w:p>
        </w:tc>
      </w:tr>
      <w:tr>
        <w:tc>
          <w:tcPr>
            <w:tcW w:w="600" w:type="dxa"/>
          </w:tcPr>
          <w:p>
            <w:pPr>
              <w:spacing w:before="20" w:after="20"/>
            </w:pPr>
            <w:r>
              <w:rPr>
                <w:sz w:val="18"/>
              </w:rPr>
              <w:t xml:space="preserve">7</w:t>
            </w:r>
          </w:p>
        </w:tc>
        <w:tc>
          <w:tcPr>
            <w:tcW w:w="3200" w:type="dxa"/>
          </w:tcPr>
          <w:p>
            <w:pPr>
              <w:spacing w:before="20" w:after="20"/>
            </w:pPr>
            <w:r>
              <w:rPr>
                <w:sz w:val="18"/>
              </w:rPr>
              <w:t xml:space="preserve">(new text)</w:t>
            </w:r>
          </w:p>
        </w:tc>
        <w:tc>
          <w:tcPr>
            <w:tcW w:w="3200" w:type="dxa"/>
          </w:tcPr>
          <w:p>
            <w:pPr>
              <w:spacing w:before="20" w:after="20"/>
            </w:pPr>
            <w:r>
              <w:rPr>
                <w:sz w:val="18"/>
              </w:rPr>
              <w:t xml:space="preserve">Everything else is unchanged.</w:t>
            </w:r>
          </w:p>
        </w:tc>
        <w:tc>
          <w:tcPr>
            <w:tcW w:w="2360" w:type="dxa"/>
          </w:tcPr>
          <w:p>
            <w:pPr>
              <w:spacing w:before="20" w:after="20"/>
            </w:pPr>
            <w:r>
              <w:rPr>
                <w:sz w:val="18"/>
              </w:rPr>
              <w:t xml:space="preserve">house style: a Variant box says that the rest of the rules stay as they are</w:t>
            </w:r>
          </w:p>
        </w:tc>
      </w:tr>
      <w:tr>
        <w:tc>
          <w:tcPr>
            <w:tcW w:w="600" w:type="dxa"/>
          </w:tcPr>
          <w:p>
            <w:pPr>
              <w:spacing w:before="20" w:after="20"/>
            </w:pPr>
            <w:r>
              <w:rPr>
                <w:sz w:val="18"/>
              </w:rPr>
              <w:t xml:space="preserve">2</w:t>
            </w:r>
          </w:p>
        </w:tc>
        <w:tc>
          <w:tcPr>
            <w:tcW w:w="3200" w:type="dxa"/>
          </w:tcPr>
          <w:p>
            <w:pPr>
              <w:spacing w:before="20" w:after="20"/>
            </w:pPr>
            <w:r>
              <w:rPr>
                <w:sz w:val="18"/>
              </w:rPr>
              <w:t xml:space="preserve">Boxes beside the rules show examples and reminders. They never add rules.</w:t>
            </w:r>
          </w:p>
        </w:tc>
        <w:tc>
          <w:tcPr>
            <w:tcW w:w="3200" w:type="dxa"/>
          </w:tcPr>
          <w:p>
            <w:pPr>
              <w:spacing w:before="20" w:after="20"/>
            </w:pPr>
            <w:r>
              <w:rPr>
                <w:sz w:val="18"/>
              </w:rPr>
              <w:t xml:space="preserve">Example and Remember boxes show examples and reminders. They never add rules. The Variant box adds an optional rule: see Playing a longer game, page 7.</w:t>
            </w:r>
          </w:p>
        </w:tc>
        <w:tc>
          <w:tcPr>
            <w:tcW w:w="2360" w:type="dxa"/>
          </w:tcPr>
          <w:p>
            <w:pPr>
              <w:spacing w:before="20" w:after="20"/>
            </w:pPr>
            <w:r>
              <w:rPr>
                <w:sz w:val="18"/>
              </w:rPr>
              <w:t xml:space="preserve">Rulebook Review finding 12: the Variant box does add an optional rule, so our How to read this book box now says so</w:t>
            </w:r>
          </w:p>
        </w:tc>
      </w:tr>
      <w:tr>
        <w:tc>
          <w:tcPr>
            <w:tcW w:w="600" w:type="dxa"/>
          </w:tcPr>
          <w:p>
            <w:pPr>
              <w:spacing w:before="20" w:after="20"/>
            </w:pPr>
            <w:r>
              <w:rPr>
                <w:sz w:val="18"/>
              </w:rPr>
              <w:t xml:space="preserve">5</w:t>
            </w:r>
          </w:p>
        </w:tc>
        <w:tc>
          <w:tcPr>
            <w:tcW w:w="3200" w:type="dxa"/>
          </w:tcPr>
          <w:p>
            <w:pPr>
              <w:spacing w:before="20" w:after="20"/>
            </w:pPr>
            <w:r>
              <w:rPr>
                <w:sz w:val="18"/>
              </w:rPr>
              <w:t xml:space="preserve">Blue — resting on the board. Nothing underneath it.</w:t>
            </w:r>
          </w:p>
        </w:tc>
        <w:tc>
          <w:tcPr>
            <w:tcW w:w="3200" w:type="dxa"/>
          </w:tcPr>
          <w:p>
            <w:pPr>
              <w:spacing w:before="20" w:after="20"/>
            </w:pPr>
            <w:r>
              <w:rPr>
                <w:sz w:val="18"/>
              </w:rPr>
              <w:t xml:space="preserve">Blue — touching the board, even if it also rests on another piece.</w:t>
            </w:r>
          </w:p>
        </w:tc>
        <w:tc>
          <w:tcPr>
            <w:tcW w:w="2360" w:type="dxa"/>
          </w:tcPr>
          <w:p>
            <w:pPr>
              <w:spacing w:before="20" w:after="20"/>
            </w:pPr>
            <w:r>
              <w:rPr>
                <w:sz w:val="18"/>
              </w:rPr>
              <w:t xml:space="preserve">your answer to Q14i, now in the level list as well as the paragraph below it (Rulebook Review finding 10)</w:t>
            </w:r>
          </w:p>
        </w:tc>
      </w:tr>
      <w:tr>
        <w:tc>
          <w:tcPr>
            <w:tcW w:w="600" w:type="dxa"/>
          </w:tcPr>
          <w:p>
            <w:pPr>
              <w:spacing w:before="20" w:after="20"/>
            </w:pPr>
            <w:r>
              <w:rPr>
                <w:sz w:val="18"/>
              </w:rPr>
              <w:t xml:space="preserve">5</w:t>
            </w:r>
          </w:p>
        </w:tc>
        <w:tc>
          <w:tcPr>
            <w:tcW w:w="3200" w:type="dxa"/>
          </w:tcPr>
          <w:p>
            <w:pPr>
              <w:spacing w:before="20" w:after="20"/>
            </w:pPr>
            <w:r>
              <w:rPr>
                <w:sz w:val="18"/>
              </w:rPr>
              <w:t xml:space="preserve">Blue edge — resting on the board. The Adventurer scores 1.</w:t>
            </w:r>
          </w:p>
        </w:tc>
        <w:tc>
          <w:tcPr>
            <w:tcW w:w="3200" w:type="dxa"/>
          </w:tcPr>
          <w:p>
            <w:pPr>
              <w:spacing w:before="20" w:after="20"/>
            </w:pPr>
            <w:r>
              <w:rPr>
                <w:sz w:val="18"/>
              </w:rPr>
              <w:t xml:space="preserve">Blue edge — touching the board. The Adventurer scores 1.</w:t>
            </w:r>
          </w:p>
        </w:tc>
        <w:tc>
          <w:tcPr>
            <w:tcW w:w="2360" w:type="dxa"/>
          </w:tcPr>
          <w:p>
            <w:pPr>
              <w:spacing w:before="20" w:after="20"/>
            </w:pPr>
            <w:r>
              <w:rPr>
                <w:sz w:val="18"/>
              </w:rPr>
              <w:t xml:space="preserve">your answer to Q14i, so the card list matches the level list (Rulebook Review finding 10)</w:t>
            </w:r>
          </w:p>
        </w:tc>
      </w:tr>
      <w:tr>
        <w:tc>
          <w:tcPr>
            <w:tcW w:w="600" w:type="dxa"/>
          </w:tcPr>
          <w:p>
            <w:pPr>
              <w:spacing w:before="20" w:after="20"/>
            </w:pPr>
            <w:r>
              <w:rPr>
                <w:sz w:val="18"/>
              </w:rPr>
              <w:t xml:space="preserve">8</w:t>
            </w:r>
          </w:p>
        </w:tc>
        <w:tc>
          <w:tcPr>
            <w:tcW w:w="3200" w:type="dxa"/>
          </w:tcPr>
          <w:p>
            <w:pPr>
              <w:spacing w:before="20" w:after="20"/>
            </w:pPr>
            <w:r>
              <w:rPr>
                <w:sz w:val="18"/>
              </w:rPr>
              <w:t xml:space="preserve">Blue — resting on the board.</w:t>
            </w:r>
          </w:p>
        </w:tc>
        <w:tc>
          <w:tcPr>
            <w:tcW w:w="3200" w:type="dxa"/>
          </w:tcPr>
          <w:p>
            <w:pPr>
              <w:spacing w:before="20" w:after="20"/>
            </w:pPr>
            <w:r>
              <w:rPr>
                <w:sz w:val="18"/>
              </w:rPr>
              <w:t xml:space="preserve">Blue — touching the board, even if it also rests on another piece.</w:t>
            </w:r>
          </w:p>
        </w:tc>
        <w:tc>
          <w:tcPr>
            <w:tcW w:w="2360" w:type="dxa"/>
          </w:tcPr>
          <w:p>
            <w:pPr>
              <w:spacing w:before="20" w:after="20"/>
            </w:pPr>
            <w:r>
              <w:rPr>
                <w:sz w:val="18"/>
              </w:rPr>
              <w:t xml:space="preserve">your answer to Q14i, so the quick reference matches page 5 (Rulebook Review finding 10)</w:t>
            </w:r>
          </w:p>
        </w:tc>
      </w:tr>
      <w:tr>
        <w:tc>
          <w:tcPr>
            <w:tcW w:w="600" w:type="dxa"/>
          </w:tcPr>
          <w:p>
            <w:pPr>
              <w:spacing w:before="20" w:after="20"/>
            </w:pPr>
            <w:r>
              <w:rPr>
                <w:sz w:val="18"/>
              </w:rPr>
              <w:t xml:space="preserve">5</w:t>
            </w:r>
          </w:p>
        </w:tc>
        <w:tc>
          <w:tcPr>
            <w:tcW w:w="3200" w:type="dxa"/>
          </w:tcPr>
          <w:p>
            <w:pPr>
              <w:spacing w:before="20" w:after="20"/>
            </w:pPr>
            <w:r>
              <w:rPr>
                <w:sz w:val="18"/>
              </w:rPr>
              <w:t xml:space="preserve">Some score nothing on the board and only start paying once they're off it</w:t>
            </w:r>
          </w:p>
        </w:tc>
        <w:tc>
          <w:tcPr>
            <w:tcW w:w="3200" w:type="dxa"/>
          </w:tcPr>
          <w:p>
            <w:pPr>
              <w:spacing w:before="20" w:after="20"/>
            </w:pPr>
            <w:r>
              <w:rPr>
                <w:sz w:val="18"/>
              </w:rPr>
              <w:t xml:space="preserve">Some score nothing on the board and only start paying once they're lifted onto other pieces</w:t>
            </w:r>
          </w:p>
        </w:tc>
        <w:tc>
          <w:tcPr>
            <w:tcW w:w="2360" w:type="dxa"/>
          </w:tcPr>
          <w:p>
            <w:pPr>
              <w:spacing w:before="20" w:after="20"/>
            </w:pPr>
            <w:r>
              <w:rPr>
                <w:sz w:val="18"/>
              </w:rPr>
              <w:t xml:space="preserve">consistency: everywhere else "off" means knocked off the board (Rulebook Review finding 14)</w:t>
            </w:r>
          </w:p>
        </w:tc>
      </w:tr>
      <w:tr>
        <w:tc>
          <w:tcPr>
            <w:tcW w:w="600" w:type="dxa"/>
          </w:tcPr>
          <w:p>
            <w:pPr>
              <w:spacing w:before="20" w:after="20"/>
            </w:pPr>
            <w:r>
              <w:rPr>
                <w:sz w:val="18"/>
              </w:rPr>
              <w:t xml:space="preserve">7</w:t>
            </w:r>
          </w:p>
        </w:tc>
        <w:tc>
          <w:tcPr>
            <w:tcW w:w="3200" w:type="dxa"/>
          </w:tcPr>
          <w:p>
            <w:pPr>
              <w:spacing w:before="20" w:after="20"/>
            </w:pPr>
            <w:r>
              <w:rPr>
                <w:sz w:val="18"/>
              </w:rPr>
              <w:t xml:space="preserve">Play a full game as normal, but instead of declaring a winner, everyone keeps their total as a running score.</w:t>
            </w:r>
          </w:p>
        </w:tc>
        <w:tc>
          <w:tcPr>
            <w:tcW w:w="3200" w:type="dxa"/>
          </w:tcPr>
          <w:p>
            <w:pPr>
              <w:spacing w:before="20" w:after="20"/>
            </w:pPr>
            <w:r>
              <w:rPr>
                <w:sz w:val="18"/>
              </w:rPr>
              <w:t xml:space="preserve">Play a full game as normal, but instead of declaring a winner, everyone keeps a running total.</w:t>
            </w:r>
          </w:p>
        </w:tc>
        <w:tc>
          <w:tcPr>
            <w:tcW w:w="2360" w:type="dxa"/>
          </w:tcPr>
          <w:p>
            <w:pPr>
              <w:spacing w:before="20" w:after="20"/>
            </w:pPr>
            <w:r>
              <w:rPr>
                <w:sz w:val="18"/>
              </w:rPr>
              <w:t xml:space="preserve">consistency: one name, running total, for the carried-over score (Rulebook Review finding 16)</w:t>
            </w:r>
          </w:p>
        </w:tc>
      </w:tr>
    </w:tbl>
    <w:p/>
    <w:p>
      <w:pPr>
        <w:pStyle w:val="Heading1"/>
      </w:pPr>
      <w:r>
        <w:t xml:space="preserve">4a. Spelling, punctuation and capitalization</w:t>
      </w:r>
    </w:p>
    <w:p>
      <w:r>
        <w:t xml:space="preserve">2 small fixes, listed in full.</w:t>
      </w:r>
    </w:p>
    <w:tbl>
      <w:tblPr>
        <w:tblStyle w:val="TableGrid"/>
        <w:tblW w:w="9360" w:type="dxa"/>
        <w:tblLayout w:type="fixed"/>
      </w:tblPr>
      <w:tblGrid>
        <w:gridCol w:w="600"/>
        <w:gridCol w:w="4380"/>
        <w:gridCol w:w="4380"/>
      </w:tblGrid>
      <w:tr>
        <w:trPr>
          <w:tblHeader/>
        </w:trPr>
        <w:tc>
          <w:tcPr>
            <w:tcW w:w="600" w:type="dxa"/>
            <w:shd w:val="clear" w:color="auto" w:fill="2F3A36"/>
          </w:tcPr>
          <w:p>
            <w:pPr>
              <w:spacing w:before="20" w:after="20"/>
            </w:pPr>
            <w:r>
              <w:rPr>
                <w:b/>
                <w:color w:val="FFFFFF"/>
                <w:sz w:val="18"/>
              </w:rPr>
              <w:t xml:space="preserve">Page</w:t>
            </w:r>
          </w:p>
        </w:tc>
        <w:tc>
          <w:tcPr>
            <w:tcW w:w="4380" w:type="dxa"/>
            <w:shd w:val="clear" w:color="auto" w:fill="2F3A36"/>
          </w:tcPr>
          <w:p>
            <w:pPr>
              <w:spacing w:before="20" w:after="20"/>
            </w:pPr>
            <w:r>
              <w:rPr>
                <w:b/>
                <w:color w:val="FFFFFF"/>
                <w:sz w:val="18"/>
              </w:rPr>
              <w:t xml:space="preserve">Before</w:t>
            </w:r>
          </w:p>
        </w:tc>
        <w:tc>
          <w:tcPr>
            <w:tcW w:w="4380" w:type="dxa"/>
            <w:shd w:val="clear" w:color="auto" w:fill="2F3A36"/>
          </w:tcPr>
          <w:p>
            <w:pPr>
              <w:spacing w:before="20" w:after="20"/>
            </w:pPr>
            <w:r>
              <w:rPr>
                <w:b/>
                <w:color w:val="FFFFFF"/>
                <w:sz w:val="18"/>
              </w:rPr>
              <w:t xml:space="preserve">After</w:t>
            </w:r>
          </w:p>
        </w:tc>
      </w:tr>
      <w:tr>
        <w:tc>
          <w:tcPr>
            <w:tcW w:w="600" w:type="dxa"/>
          </w:tcPr>
          <w:p>
            <w:pPr>
              <w:spacing w:before="20" w:after="20"/>
            </w:pPr>
            <w:r>
              <w:rPr>
                <w:sz w:val="18"/>
              </w:rPr>
              <w:t xml:space="preserve">4</w:t>
            </w:r>
          </w:p>
        </w:tc>
        <w:tc>
          <w:tcPr>
            <w:tcW w:w="4380" w:type="dxa"/>
          </w:tcPr>
          <w:p>
            <w:pPr>
              <w:spacing w:before="20" w:after="20"/>
            </w:pPr>
            <w:r>
              <w:rPr>
                <w:sz w:val="18"/>
              </w:rPr>
              <w:t xml:space="preserve">don’t (curly apostrophe)</w:t>
            </w:r>
          </w:p>
        </w:tc>
        <w:tc>
          <w:tcPr>
            <w:tcW w:w="4380" w:type="dxa"/>
          </w:tcPr>
          <w:p>
            <w:pPr>
              <w:spacing w:before="20" w:after="20"/>
            </w:pPr>
            <w:r>
              <w:rPr>
                <w:sz w:val="18"/>
              </w:rPr>
              <w:t xml:space="preserve">don't</w:t>
            </w:r>
          </w:p>
        </w:tc>
      </w:tr>
      <w:tr>
        <w:tc>
          <w:tcPr>
            <w:tcW w:w="600" w:type="dxa"/>
          </w:tcPr>
          <w:p>
            <w:pPr>
              <w:spacing w:before="20" w:after="20"/>
            </w:pPr>
            <w:r>
              <w:rPr>
                <w:sz w:val="18"/>
              </w:rPr>
              <w:t xml:space="preserve">4</w:t>
            </w:r>
          </w:p>
        </w:tc>
        <w:tc>
          <w:tcPr>
            <w:tcW w:w="4380" w:type="dxa"/>
          </w:tcPr>
          <w:p>
            <w:pPr>
              <w:spacing w:before="20" w:after="20"/>
            </w:pPr>
            <w:r>
              <w:rPr>
                <w:sz w:val="18"/>
              </w:rPr>
              <w:t xml:space="preserve">you’re (curly apostrophe)</w:t>
            </w:r>
          </w:p>
        </w:tc>
        <w:tc>
          <w:tcPr>
            <w:tcW w:w="4380" w:type="dxa"/>
          </w:tcPr>
          <w:p>
            <w:pPr>
              <w:spacing w:before="20" w:after="20"/>
            </w:pPr>
            <w:r>
              <w:rPr>
                <w:sz w:val="18"/>
              </w:rPr>
              <w:t xml:space="preserve">you're</w:t>
            </w:r>
          </w:p>
        </w:tc>
      </w:tr>
    </w:tbl>
    <w:p/>
    <w:p>
      <w:pPr>
        <w:pStyle w:val="Heading1"/>
      </w:pPr>
      <w:r>
        <w:t xml:space="preserve">5. New examples we wrote</w:t>
      </w:r>
    </w:p>
    <w:p>
      <w:r>
        <w:t xml:space="preserve">3 examples, each built only from your rules. Please check every number and every move in them.</w:t>
      </w:r>
    </w:p>
    <w:p>
      <w:r>
        <w:rPr>
          <w:b/>
        </w:rPr>
        <w:t xml:space="preserve">Page 4: </w:t>
      </w:r>
      <w:r>
        <w:t xml:space="preserve">Ava has 4 cards in hand, so she can't draw: she must play. She reveals the Knight and announces green. She takes the Knight from the supply and sets it on a piece that is touching the board. Nothing falls, so she scores green: 4.</w:t>
      </w:r>
    </w:p>
    <w:p>
      <w:r>
        <w:rPr>
          <w:b/>
        </w:rPr>
        <w:t xml:space="preserve">Page 5: </w:t>
      </w:r>
      <w:r>
        <w:t xml:space="preserve">Ben announces green for his Adventurer. It settles touching the board, still leaning on another piece. Nothing falls, so he scores blue: 1.</w:t>
      </w:r>
    </w:p>
    <w:p>
      <w:r>
        <w:rPr>
          <w:b/>
        </w:rPr>
        <w:t xml:space="preserve">Page 6: </w:t>
      </w:r>
      <w:r>
        <w:t xml:space="preserve">Cleo announces yellow and places her Huge Baby. It lands, but a Knight falls off. The Knight goes back to the supply, and her Huge Baby stays where it landed. Her Huge Baby card goes onto her penalty pile, turned to yellow: 12 counts against her.</w:t>
      </w:r>
    </w:p>
    <w:p>
      <w:pPr>
        <w:pStyle w:val="Heading1"/>
      </w:pPr>
      <w:r>
        <w:t xml:space="preserve">6. Art</w:t>
      </w:r>
    </w:p>
    <w:p>
      <w:pPr>
        <w:pStyle w:val="ListBullet"/>
        <w:numPr>
          <w:ilvl w:val="0"/>
          <w:numId w:val="1"/>
        </w:numPr>
      </w:pPr>
      <w:r>
        <w:t xml:space="preserve">Cover (page 1): your table photo, cropped to the pieces, board, market and deck. It is a prototype photo on a carpet with uneven light; a cleaner photo or render would lift the cover.</w:t>
      </w:r>
    </w:p>
    <w:p>
      <w:pPr>
        <w:pStyle w:val="ListBullet"/>
        <w:numPr>
          <w:ilvl w:val="0"/>
          <w:numId w:val="1"/>
        </w:numPr>
      </w:pPr>
      <w:r>
        <w:t xml:space="preserve">Card fronts: the card file has 41 cards, not the 44 the book prints (Q3). The pictures on pages 2, 5, 6 and 7 use cards from the 41 we have.</w:t>
      </w:r>
    </w:p>
    <w:p>
      <w:pPr>
        <w:pStyle w:val="ListBullet"/>
        <w:numPr>
          <w:ilvl w:val="0"/>
          <w:numId w:val="1"/>
        </w:numPr>
      </w:pPr>
      <w:r>
        <w:t xml:space="preserve">Your two uploads input_art_01_CardFronts.pdf and input_components.pdf are the same file, so we had one set of card fronts.</w:t>
      </w:r>
    </w:p>
    <w:p>
      <w:pPr>
        <w:pStyle w:val="ListBullet"/>
        <w:numPr>
          <w:ilvl w:val="0"/>
          <w:numId w:val="1"/>
        </w:numPr>
      </w:pPr>
      <w:r>
        <w:t xml:space="preserve">Card back: none was supplied, and the book doesn't show one. Your table photo on page 3 shows the face-down cards with blank white backs.</w:t>
      </w:r>
    </w:p>
    <w:p>
      <w:pPr>
        <w:pStyle w:val="ListBullet"/>
        <w:numPr>
          <w:ilvl w:val="0"/>
          <w:numId w:val="1"/>
        </w:numPr>
      </w:pPr>
      <w:r>
        <w:t xml:space="preserve">Scored fan and penalty pile pictures (pages 6 and 7): your card fronts turned so the earned or announced edge is at the top, as the rules describe. Nothing was redrawn.</w:t>
      </w:r>
    </w:p>
    <w:p>
      <w:pPr>
        <w:pStyle w:val="ListBullet"/>
        <w:numPr>
          <w:ilvl w:val="0"/>
          <w:numId w:val="1"/>
        </w:numPr>
      </w:pPr>
      <w:r>
        <w:t xml:space="preserve">Board picture (page 2): cropped from your table photo; it prints at 294 dpi, just under the 300 dpi target. A larger photo of the board would print sharper.</w:t>
      </w:r>
    </w:p>
    <w:p>
      <w:pPr>
        <w:pStyle w:val="ListBullet"/>
        <w:numPr>
          <w:ilvl w:val="0"/>
          <w:numId w:val="1"/>
        </w:numPr>
      </w:pPr>
      <w:r>
        <w:t xml:space="preserve">Your cards print the names of the games the pieces come from (for example Ark Nova and Wingspan) in small print, and those names show in the card pictures in the book.</w:t>
      </w:r>
    </w:p>
    <w:p>
      <w:pPr>
        <w:pStyle w:val="ListBullet"/>
        <w:numPr>
          <w:ilvl w:val="0"/>
          <w:numId w:val="1"/>
        </w:numPr>
      </w:pPr>
      <w:r>
        <w:t xml:space="preserve">No art credits were given on the order form, so the book has none.</w:t>
      </w:r>
    </w:p>
    <w:p>
      <w:pPr>
        <w:pStyle w:val="Heading1"/>
      </w:pPr>
      <w:r>
        <w:t xml:space="preserve">7. Fonts</w:t>
      </w:r>
    </w:p>
    <w:p>
      <w:r>
        <w:t xml:space="preserve">The book uses Atkinson Hyperlegible, Fredoka, Permanent Marker. All are free Google Fonts, embedded in every file and copied into the zip's Fonts folder with their licenses.</w:t>
      </w:r>
    </w:p>
    <w:p>
      <w:pPr>
        <w:pStyle w:val="Heading1"/>
      </w:pPr>
      <w:r>
        <w:t xml:space="preserve">8. Printing</w:t>
      </w:r>
    </w:p>
    <w:p>
      <w:pPr>
        <w:pStyle w:val="ListBullet"/>
        <w:numPr>
          <w:ilvl w:val="0"/>
          <w:numId w:val="1"/>
        </w:numPr>
      </w:pPr>
      <w:r>
        <w:rPr>
          <w:b/>
        </w:rPr>
        <w:t xml:space="preserve">Pages: </w:t>
      </w:r>
      <w:r>
        <w:t xml:space="preserve">8</w:t>
      </w:r>
    </w:p>
    <w:p>
      <w:pPr>
        <w:pStyle w:val="ListBullet"/>
        <w:numPr>
          <w:ilvl w:val="0"/>
          <w:numId w:val="1"/>
        </w:numPr>
      </w:pPr>
      <w:r>
        <w:rPr>
          <w:b/>
        </w:rPr>
        <w:t xml:space="preserve">Trim: </w:t>
      </w:r>
      <w:r>
        <w:t xml:space="preserve">9 x 9 in square, with 0.125 in of bleed on every side</w:t>
      </w:r>
    </w:p>
    <w:p>
      <w:pPr>
        <w:pStyle w:val="ListBullet"/>
        <w:numPr>
          <w:ilvl w:val="0"/>
          <w:numId w:val="1"/>
        </w:numPr>
      </w:pPr>
      <w:r>
        <w:rPr>
          <w:b/>
        </w:rPr>
        <w:t xml:space="preserve">Binding: </w:t>
      </w:r>
      <w:r>
        <w:t xml:space="preserve">saddle-stitched</w:t>
      </w:r>
    </w:p>
    <w:p>
      <w:pPr>
        <w:pStyle w:val="ListBullet"/>
        <w:numPr>
          <w:ilvl w:val="0"/>
          <w:numId w:val="1"/>
        </w:numPr>
      </w:pPr>
      <w:r>
        <w:rPr>
          <w:b/>
        </w:rPr>
        <w:t xml:space="preserve">Color: </w:t>
      </w:r>
      <w:r>
        <w:t xml:space="preserve">the PDF is RGB; most board game printers convert it themselves. Ask for a printed proof before a full run.</w:t>
      </w:r>
    </w:p>
    <w:p>
      <w:r>
        <w:t xml:space="preserve">8 pages including covers, 9 x 9 in trim with 0.125 in bleed; use the Print PDF. The PDF is RGB: ask your printer for a printed proof before a run, especially for the bright card colors.</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cs="Calibri"/>
        <w:sz w:val="22"/>
        <w:lang w:val="en-US"/>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keepNext/>
      <w:spacing w:before="0" w:after="60"/>
    </w:pPr>
    <w:rPr>
      <w:b/>
      <w:color w:val="1F4D3A"/>
      <w:sz w:val="48"/>
    </w:rPr>
  </w:style>
  <w:style w:type="paragraph" w:styleId="Subtitle">
    <w:name w:val="Subtitle"/>
    <w:basedOn w:val="Normal"/>
    <w:next w:val="Normal"/>
    <w:qFormat/>
    <w:pPr>
      <w:keepNext/>
      <w:spacing w:before="0" w:after="240"/>
    </w:pPr>
    <w:rPr>
      <w:color w:val="5D655F"/>
      <w:sz w:val="24"/>
    </w:rPr>
  </w:style>
  <w:style w:type="paragraph" w:styleId="Heading1">
    <w:name w:val="heading 1"/>
    <w:basedOn w:val="Normal"/>
    <w:next w:val="Normal"/>
    <w:qFormat/>
    <w:pPr>
      <w:keepNext/>
      <w:spacing w:before="360" w:after="120"/>
      <w:outlineLvl w:val="0"/>
    </w:pPr>
    <w:rPr>
      <w:b/>
      <w:color w:val="1F4D3A"/>
      <w:sz w:val="32"/>
    </w:rPr>
  </w:style>
  <w:style w:type="paragraph" w:styleId="Heading2">
    <w:name w:val="heading 2"/>
    <w:basedOn w:val="Normal"/>
    <w:next w:val="Normal"/>
    <w:qFormat/>
    <w:pPr>
      <w:keepNext/>
      <w:spacing w:before="240" w:after="80"/>
      <w:outlineLvl w:val="1"/>
    </w:pPr>
    <w:rPr>
      <w:b/>
      <w:color w:val="1F4D3A"/>
      <w:sz w:val="26"/>
    </w:rPr>
  </w:style>
  <w:style w:type="paragraph" w:styleId="ListBullet">
    <w:name w:val="List Bullet"/>
    <w:basedOn w:val="Normal"/>
    <w:pPr>
      <w:spacing w:after="60"/>
      <w:ind w:left="360" w:hanging="360"/>
    </w:pPr>
  </w:style>
  <w:style w:type="table" w:styleId="TableGrid">
    <w:name w:val="Table Grid"/>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80" w:type="dxa"/>
        <w:right w:w="80"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